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3291"/>
        <w:gridCol w:w="1443"/>
        <w:gridCol w:w="1443"/>
        <w:gridCol w:w="4217"/>
        <w:gridCol w:w="2420"/>
      </w:tblGrid>
      <w:tr w14:paraId="3F22DCB2">
        <w:trPr>
          <w:trHeight w:val="270" w:hRule="atLeast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25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4A42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1C1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CB7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91C9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994C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D9F787E">
        <w:trPr>
          <w:trHeight w:val="600" w:hRule="atLeast"/>
        </w:trPr>
        <w:tc>
          <w:tcPr>
            <w:tcW w:w="14171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84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2026-2027学年第一学期本科生转专业工作日程安排</w:t>
            </w:r>
            <w:bookmarkEnd w:id="0"/>
          </w:p>
        </w:tc>
      </w:tr>
      <w:tr w14:paraId="78FD009F">
        <w:trPr>
          <w:trHeight w:val="420" w:hRule="atLeast"/>
        </w:trPr>
        <w:tc>
          <w:tcPr>
            <w:tcW w:w="13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F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28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0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工作安排</w:t>
            </w:r>
          </w:p>
        </w:tc>
      </w:tr>
      <w:tr w14:paraId="0B0619A4">
        <w:trPr>
          <w:trHeight w:val="420" w:hRule="atLeast"/>
        </w:trPr>
        <w:tc>
          <w:tcPr>
            <w:tcW w:w="13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1F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5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本科生院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本科生院（招办）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B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学生处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5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各学院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申请转专业学生</w:t>
            </w:r>
          </w:p>
        </w:tc>
      </w:tr>
      <w:tr w14:paraId="79C5CA20">
        <w:trPr>
          <w:trHeight w:val="720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D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9月5日前</w:t>
            </w: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B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审核各学院转专业工作方案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1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制定学院转专业工作方案，并于9月2日上午11点前报本科生院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EB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D3562CE">
        <w:trPr>
          <w:trHeight w:val="1350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E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9月5日</w:t>
            </w: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7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3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B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上午9点前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在学院网站公布学院转专业工作方案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（含申请转入学生电子成绩单提交的途径、时间等安排）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及各专业接收人数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2.在教务系统完成学院接收转专业有关信息设置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82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在拟转入专业所在学院网站查看工作方案</w:t>
            </w:r>
          </w:p>
        </w:tc>
      </w:tr>
      <w:tr w14:paraId="21EA1907">
        <w:trPr>
          <w:trHeight w:val="1785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73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9月6-7日</w:t>
            </w: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0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面向学生进行转专业有关规则说明和咨询介绍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8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1.确保9月6日完成学籍注册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9月7日24:00前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，在本人教务系统填写并提交转专业申请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3.确保2025年9月7日24:00前提交提交电子成绩单至邮箱ycao005@bjfu.edu.cn（可以通过可信成绩单系统获取）</w:t>
            </w:r>
          </w:p>
        </w:tc>
      </w:tr>
      <w:tr w14:paraId="0B45C26C">
        <w:trPr>
          <w:trHeight w:val="720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3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9月8日</w:t>
            </w: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1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D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9月8日上午10点前，在教务系统完成学生转出审核，并将学院转出审核合格学生的信息汇总表交本科生院</w:t>
            </w:r>
          </w:p>
        </w:tc>
        <w:tc>
          <w:tcPr>
            <w:tcW w:w="2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8F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确保2025年9月7日24:00前提交提交电子成绩单至邮箱ycao005@bjfu.edu.cn（可以通过可信成绩单系统获取）</w:t>
            </w:r>
          </w:p>
        </w:tc>
      </w:tr>
      <w:tr w14:paraId="47FE3C46">
        <w:trPr>
          <w:trHeight w:val="720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B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9月8日</w:t>
            </w: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11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审核学生学籍状态等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46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审核国家特殊招生形式等情况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0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审核学生处分情况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F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2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B79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E4F39C3">
        <w:trPr>
          <w:trHeight w:val="1365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0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9月9-11日</w:t>
            </w: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B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F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1.9月9日-11日上午，学院对申请转入学生进行审核、考核；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2.9月11日下午2点前，在教务系统提交考核情况和拟录取结论，并将经院长签批的拟录取结论信息汇总表报本科生院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F0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1.根据申请转入学院工作安排提交电子成绩单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2.参加申请转入学院的考核</w:t>
            </w:r>
          </w:p>
        </w:tc>
      </w:tr>
      <w:tr w14:paraId="4653529B">
        <w:trPr>
          <w:trHeight w:val="1600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7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9月11-12日</w:t>
            </w: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5C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1.汇总拟录取名单复核后，报学校转专业工作领导小组审议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2.在本科生院网站公示经审议通过的拟录取名单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3.公示结束后，在教务系统完成转专业录取结果审核操作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B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3EB75B43">
        <w:trPr>
          <w:trHeight w:val="1035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6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9月13日</w:t>
            </w: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6F03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3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F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5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9月13日24:00前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，在本人教务系统确认转专业结果。</w:t>
            </w:r>
          </w:p>
        </w:tc>
      </w:tr>
      <w:tr w14:paraId="3BA9B1C9">
        <w:trPr>
          <w:trHeight w:val="810" w:hRule="atLeast"/>
        </w:trPr>
        <w:tc>
          <w:tcPr>
            <w:tcW w:w="14171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1F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说明：1.获批转专业的学生须于9月13日24:00前登陆本人教务系统进行确认操作。逾期不操作视为自动放弃。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2.根据学校转专业管理办法，获批的转专业学生须在规定时间在本科生院办理相关学籍异动手续（即：在本人教务系统进行确认操作）。学籍异动手续一经办理，不得退回原专业。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3.获批转专业的学生自9月14日（周一）起到新专业上课。学生须自行学习新专业第一周已开出的课程，并按照任课教师要求补充完成相应过程性考核要求。</w:t>
            </w:r>
          </w:p>
        </w:tc>
      </w:tr>
    </w:tbl>
    <w:p w14:paraId="186285D5">
      <w:pPr>
        <w:rPr>
          <w:highlight w:val="none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C8E5E82A-B4FF-5B0C-0C7C-9A6AE8358263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300000000000000"/>
    <w:charset w:val="86"/>
    <w:family w:val="auto"/>
    <w:pitch w:val="default"/>
    <w:sig w:usb0="A00002FF" w:usb1="7ACFFCFB" w:usb2="00000016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FFDF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unhideWhenUsed/>
    <w:qFormat/>
    <w:uiPriority w:val="99"/>
    <w:rPr>
      <w:b/>
      <w:bCs/>
    </w:rPr>
  </w:style>
  <w:style w:type="character" w:styleId="9">
    <w:name w:val="annotation reference"/>
    <w:basedOn w:val="8"/>
    <w:unhideWhenUsed/>
    <w:qFormat/>
    <w:uiPriority w:val="99"/>
    <w:rPr>
      <w:sz w:val="21"/>
      <w:szCs w:val="21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51"/>
    <w:basedOn w:val="8"/>
    <w:qFormat/>
    <w:uiPriority w:val="0"/>
    <w:rPr>
      <w:rFonts w:hint="eastAsia" w:ascii="仿宋" w:hAnsi="仿宋" w:eastAsia="仿宋" w:cs="仿宋"/>
      <w:b/>
      <w:color w:val="000000"/>
      <w:sz w:val="22"/>
      <w:szCs w:val="22"/>
      <w:u w:val="none"/>
    </w:rPr>
  </w:style>
  <w:style w:type="character" w:customStyle="1" w:styleId="12">
    <w:name w:val="font6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font4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9">
    <w:name w:val="font2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0">
    <w:name w:val="font0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font3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3">
    <w:name w:val="font7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4">
    <w:name w:val="font1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5">
    <w:name w:val="font112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6">
    <w:name w:val="font101"/>
    <w:basedOn w:val="8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27">
    <w:name w:val="font12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8">
    <w:name w:val="font13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9">
    <w:name w:val="font81"/>
    <w:basedOn w:val="8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30">
    <w:name w:val="font9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3009</Words>
  <Characters>3234</Characters>
  <Lines>28</Lines>
  <Paragraphs>7</Paragraphs>
  <TotalTime>0</TotalTime>
  <ScaleCrop>false</ScaleCrop>
  <LinksUpToDate>false</LinksUpToDate>
  <CharactersWithSpaces>3294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2023-09-02T10:30:00Z</dcterms:created>
  <dc:creator>Qiang Wang</dc:creator>
  <cp:lastModifiedBy>曹雨晴</cp:lastModifiedBy>
  <cp:lastPrinted>2021-03-07T14:38:00Z</cp:lastPrinted>
  <dcterms:modified xsi:type="dcterms:W3CDTF">2026-09-04T16:06:36Z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746CAC7984FB71DB0C7C9A6A75EAD38A_43</vt:lpwstr>
  </property>
  <property fmtid="{D5CDD505-2E9C-101B-9397-08002B2CF9AE}" pid="4" name="KSOTemplateDocerSaveRecord">
    <vt:lpwstr>eyJoZGlkIjoiOGI0ZjM4ZGM5MTJlMDlmY2EzMWQ1NWFmZjQxYTE3YmUiLCJ1c2VySWQiOiIyNjI2MzcwODIifQ==</vt:lpwstr>
  </property>
</Properties>
</file>