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2B4E1">
      <w:pPr>
        <w:rPr>
          <w:highlight w:val="none"/>
        </w:rPr>
      </w:pPr>
      <w:r>
        <w:rPr>
          <w:rFonts w:hint="eastAsia"/>
          <w:highlight w:val="none"/>
        </w:rPr>
        <w:t>附件</w:t>
      </w:r>
      <w:r>
        <w:rPr>
          <w:rFonts w:hint="eastAsia"/>
          <w:highlight w:val="none"/>
          <w:lang w:val="en-US" w:eastAsia="zh-CN"/>
        </w:rPr>
        <w:t>1</w:t>
      </w:r>
      <w:r>
        <w:rPr>
          <w:rFonts w:hint="eastAsia"/>
          <w:highlight w:val="none"/>
        </w:rPr>
        <w:t>：</w:t>
      </w:r>
    </w:p>
    <w:tbl>
      <w:tblPr>
        <w:tblStyle w:val="7"/>
        <w:tblW w:w="13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229"/>
        <w:gridCol w:w="2835"/>
        <w:gridCol w:w="2693"/>
      </w:tblGrid>
      <w:tr w14:paraId="1EAB82AB">
        <w:trPr>
          <w:trHeight w:val="1110" w:hRule="atLeast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7D4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环境学院202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-202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学年第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学期转专业接收专业目录</w:t>
            </w:r>
            <w:bookmarkEnd w:id="0"/>
          </w:p>
        </w:tc>
      </w:tr>
      <w:tr w14:paraId="55A36290"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6C2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DF1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本院的专业名称和年级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08C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接收人数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DAB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3C8E52A4">
        <w:trPr>
          <w:trHeight w:val="918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5F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9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32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0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highlight w:val="none"/>
              </w:rPr>
              <w:t>除环境科学、环境工程、给排水科学与工程等3个专业之间转专业并经学院转专业工作小组确定外，202</w:t>
            </w: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级申请人原则上应降级转入。</w:t>
            </w:r>
          </w:p>
        </w:tc>
      </w:tr>
      <w:tr w14:paraId="26FC10DB">
        <w:trPr>
          <w:trHeight w:val="9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2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9F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60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1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BBDB868"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E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95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F8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87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21C1336"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D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E6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1D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F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2DD152C3"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F4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66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C2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5A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AEBFBF4"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45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9B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70A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D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31F9CEB0">
        <w:trPr>
          <w:trHeight w:val="671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8EF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F7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碳储科学与工程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560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35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186285D5">
      <w:pPr>
        <w:rPr>
          <w:highlight w:val="none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C9F9BA84-6FD4-44D2-EB7B-9A6AAE67C6AB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300000000000000"/>
    <w:charset w:val="86"/>
    <w:family w:val="auto"/>
    <w:pitch w:val="default"/>
    <w:sig w:usb0="A00002FF" w:usb1="7ACFFCFB" w:usb2="00000016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BF7C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character" w:styleId="9">
    <w:name w:val="annotation reference"/>
    <w:basedOn w:val="8"/>
    <w:unhideWhenUsed/>
    <w:qFormat/>
    <w:uiPriority w:val="99"/>
    <w:rPr>
      <w:sz w:val="21"/>
      <w:szCs w:val="21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2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0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27">
    <w:name w:val="font12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8">
    <w:name w:val="font13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9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3009</Words>
  <Characters>3234</Characters>
  <Lines>28</Lines>
  <Paragraphs>7</Paragraphs>
  <TotalTime>0</TotalTime>
  <ScaleCrop>false</ScaleCrop>
  <LinksUpToDate>false</LinksUpToDate>
  <CharactersWithSpaces>3294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2023-09-02T10:30:00Z</dcterms:created>
  <dc:creator>Qiang Wang</dc:creator>
  <cp:lastModifiedBy>曹雨晴</cp:lastModifiedBy>
  <cp:lastPrinted>2021-03-07T14:38:00Z</cp:lastPrinted>
  <dcterms:modified xsi:type="dcterms:W3CDTF">2026-09-04T16:06:03Z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5A5298D015F9CD0DEB7B9A6ACD705F51_43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