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237F7">
      <w:r>
        <w:rPr>
          <w:rFonts w:hint="eastAsia"/>
        </w:rPr>
        <w:t>附件1：</w:t>
      </w:r>
    </w:p>
    <w:tbl>
      <w:tblPr>
        <w:tblStyle w:val="3"/>
        <w:tblW w:w="137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7016"/>
        <w:gridCol w:w="2835"/>
        <w:gridCol w:w="2693"/>
      </w:tblGrid>
      <w:tr w14:paraId="2B265F9D">
        <w:trPr>
          <w:trHeight w:val="1110" w:hRule="atLeast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1E7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环境学院202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-202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学年第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学期转专业接收专业目录</w:t>
            </w:r>
          </w:p>
        </w:tc>
      </w:tr>
      <w:tr w14:paraId="2D6A9002"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F65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38F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本院的专业名称和年级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290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接收人数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11F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7457E080">
        <w:trPr>
          <w:trHeight w:val="918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FC0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E11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0A9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39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</w:rPr>
              <w:t>环境科学专业、环境工程专业和给排</w:t>
            </w:r>
            <w:bookmarkStart w:id="0" w:name="_GoBack"/>
            <w:bookmarkEnd w:id="0"/>
            <w:r>
              <w:rPr>
                <w:rFonts w:hint="eastAsia"/>
              </w:rPr>
              <w:t>水科学与工程专业本次均可接收 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级学生，除环境科学、环境工程、给排水科学与工程等3个专业之间转专业并经学院转专业工作小组确定外，202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级申请人原则上应降级转入。</w:t>
            </w:r>
          </w:p>
        </w:tc>
      </w:tr>
      <w:tr w14:paraId="0C52EDFB">
        <w:trPr>
          <w:trHeight w:val="950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33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48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环境科学-202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D0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EB7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67426E6"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9BC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4D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给排水科学与工程-202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23A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93F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3543694"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5C1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7E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7F5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23C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FA2EB8D"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5D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30A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环境科学-202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6B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67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C8C47FE"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D0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F32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给排水科学与工程-202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047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B0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63257B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300000000000000"/>
    <w:charset w:val="86"/>
    <w:family w:val="auto"/>
    <w:pitch w:val="default"/>
    <w:sig w:usb0="A00002FF" w:usb1="7ACFFCFB" w:usb2="00000016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7C35C"/>
    <w:rsid w:val="45FC3300"/>
    <w:rsid w:val="77ABC127"/>
    <w:rsid w:val="EFB15B23"/>
    <w:rsid w:val="EFD7C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2026-03-03T18:54:00Z</dcterms:created>
  <dc:creator>曹雨晴</dc:creator>
  <cp:lastModifiedBy>曹雨晴</cp:lastModifiedBy>
  <dcterms:modified xsi:type="dcterms:W3CDTF">2026-03-04T11:52:44Z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86E8B445D1FF863A824DA66913212ACF_41</vt:lpwstr>
  </property>
</Properties>
</file>