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简体" w:eastAsia="方正小标宋简体"/>
          <w:sz w:val="44"/>
          <w:szCs w:val="32"/>
        </w:rPr>
      </w:pPr>
      <w:bookmarkStart w:id="0" w:name="_GoBack"/>
      <w:bookmarkEnd w:id="0"/>
      <w:r>
        <w:rPr>
          <w:rFonts w:hint="eastAsia" w:ascii="方正小标宋简体" w:eastAsia="方正小标宋简体"/>
          <w:sz w:val="44"/>
          <w:szCs w:val="32"/>
        </w:rPr>
        <w:t>软件著作权转让合同</w:t>
      </w:r>
    </w:p>
    <w:p>
      <w:pPr>
        <w:spacing w:line="700" w:lineRule="exact"/>
        <w:jc w:val="center"/>
        <w:rPr>
          <w:rFonts w:hint="eastAsia" w:ascii="方正小标宋简体" w:eastAsia="方正小标宋简体"/>
          <w:sz w:val="44"/>
          <w:szCs w:val="32"/>
        </w:rPr>
      </w:pPr>
    </w:p>
    <w:p>
      <w:pPr>
        <w:pStyle w:val="8"/>
        <w:spacing w:before="0" w:beforeAutospacing="0" w:after="0" w:afterAutospacing="0" w:line="360" w:lineRule="auto"/>
        <w:jc w:val="both"/>
        <w:rPr>
          <w:rFonts w:ascii="宋体" w:hAnsi="宋体" w:cs="宋体"/>
          <w:color w:val="000000"/>
          <w:sz w:val="32"/>
          <w:szCs w:val="32"/>
        </w:rPr>
      </w:pPr>
      <w:r>
        <w:rPr>
          <w:rFonts w:ascii="宋体" w:hAnsi="宋体" w:cs="宋体"/>
          <w:b/>
          <w:color w:val="000000"/>
          <w:sz w:val="32"/>
          <w:szCs w:val="32"/>
        </w:rPr>
        <w:t>甲方（转让方）：</w:t>
      </w:r>
      <w:r>
        <w:rPr>
          <w:rFonts w:hint="eastAsia" w:ascii="宋体" w:hAnsi="宋体" w:cs="宋体"/>
          <w:b/>
          <w:color w:val="000000"/>
          <w:sz w:val="32"/>
          <w:szCs w:val="32"/>
        </w:rPr>
        <w:t>北京林业大学</w:t>
      </w:r>
    </w:p>
    <w:p>
      <w:pPr>
        <w:pStyle w:val="8"/>
        <w:spacing w:before="0" w:beforeAutospacing="0" w:after="0" w:afterAutospacing="0" w:line="360" w:lineRule="auto"/>
        <w:jc w:val="both"/>
        <w:rPr>
          <w:rFonts w:ascii="宋体" w:hAnsi="宋体" w:cs="宋体"/>
          <w:color w:val="000000"/>
          <w:sz w:val="32"/>
          <w:szCs w:val="32"/>
        </w:rPr>
      </w:pPr>
      <w:r>
        <w:rPr>
          <w:rFonts w:ascii="宋体" w:hAnsi="宋体" w:cs="宋体"/>
          <w:color w:val="000000"/>
          <w:sz w:val="32"/>
          <w:szCs w:val="32"/>
        </w:rPr>
        <w:t>统一社会信用代码：</w:t>
      </w:r>
    </w:p>
    <w:p>
      <w:pPr>
        <w:pStyle w:val="8"/>
        <w:spacing w:before="0" w:beforeAutospacing="0" w:after="0" w:afterAutospacing="0" w:line="360" w:lineRule="auto"/>
        <w:jc w:val="both"/>
        <w:rPr>
          <w:rFonts w:ascii="宋体" w:hAnsi="宋体" w:cs="宋体"/>
          <w:color w:val="000000"/>
          <w:sz w:val="32"/>
          <w:szCs w:val="32"/>
        </w:rPr>
      </w:pPr>
      <w:r>
        <w:rPr>
          <w:rFonts w:hint="eastAsia" w:ascii="宋体" w:hAnsi="宋体" w:cs="宋体"/>
          <w:color w:val="000000"/>
          <w:sz w:val="32"/>
          <w:szCs w:val="32"/>
        </w:rPr>
        <w:t>法定代表人：安黎哲</w:t>
      </w:r>
    </w:p>
    <w:p>
      <w:pPr>
        <w:pStyle w:val="8"/>
        <w:spacing w:before="0" w:beforeAutospacing="0" w:after="0" w:afterAutospacing="0" w:line="360" w:lineRule="auto"/>
        <w:jc w:val="both"/>
        <w:rPr>
          <w:rFonts w:ascii="宋体" w:hAnsi="宋体" w:cs="宋体"/>
          <w:color w:val="000000"/>
          <w:sz w:val="32"/>
          <w:szCs w:val="32"/>
        </w:rPr>
      </w:pPr>
      <w:r>
        <w:rPr>
          <w:rFonts w:hint="eastAsia" w:ascii="宋体" w:hAnsi="宋体" w:cs="宋体"/>
          <w:color w:val="000000"/>
          <w:sz w:val="32"/>
          <w:szCs w:val="32"/>
        </w:rPr>
        <w:t>住址：北京市海淀区清华东路3</w:t>
      </w:r>
      <w:r>
        <w:rPr>
          <w:rFonts w:ascii="宋体" w:hAnsi="宋体" w:cs="宋体"/>
          <w:color w:val="000000"/>
          <w:sz w:val="32"/>
          <w:szCs w:val="32"/>
        </w:rPr>
        <w:t>5</w:t>
      </w:r>
      <w:r>
        <w:rPr>
          <w:rFonts w:hint="eastAsia" w:ascii="宋体" w:hAnsi="宋体" w:cs="宋体"/>
          <w:color w:val="000000"/>
          <w:sz w:val="32"/>
          <w:szCs w:val="32"/>
        </w:rPr>
        <w:t>号</w:t>
      </w:r>
    </w:p>
    <w:p>
      <w:pPr>
        <w:pStyle w:val="8"/>
        <w:spacing w:before="0" w:beforeAutospacing="0" w:after="0" w:afterAutospacing="0" w:line="360" w:lineRule="auto"/>
        <w:jc w:val="both"/>
        <w:rPr>
          <w:rFonts w:hint="eastAsia" w:ascii="宋体" w:hAnsi="宋体" w:cs="宋体"/>
          <w:color w:val="000000"/>
          <w:sz w:val="32"/>
          <w:szCs w:val="32"/>
        </w:rPr>
      </w:pPr>
    </w:p>
    <w:p>
      <w:pPr>
        <w:pStyle w:val="8"/>
        <w:spacing w:before="0" w:beforeAutospacing="0" w:after="0" w:afterAutospacing="0" w:line="360" w:lineRule="auto"/>
        <w:jc w:val="both"/>
        <w:rPr>
          <w:rFonts w:ascii="宋体" w:hAnsi="宋体" w:cs="宋体"/>
          <w:color w:val="000000"/>
          <w:sz w:val="32"/>
          <w:szCs w:val="32"/>
        </w:rPr>
      </w:pPr>
      <w:r>
        <w:rPr>
          <w:rFonts w:ascii="宋体" w:hAnsi="宋体" w:cs="宋体"/>
          <w:b/>
          <w:color w:val="000000"/>
          <w:sz w:val="32"/>
          <w:szCs w:val="32"/>
        </w:rPr>
        <w:t>乙方（受让方）：</w:t>
      </w:r>
    </w:p>
    <w:p>
      <w:pPr>
        <w:pStyle w:val="8"/>
        <w:spacing w:before="0" w:beforeAutospacing="0" w:after="0" w:afterAutospacing="0" w:line="360" w:lineRule="auto"/>
        <w:jc w:val="both"/>
        <w:rPr>
          <w:rFonts w:ascii="宋体" w:hAnsi="宋体" w:cs="宋体"/>
          <w:color w:val="000000"/>
          <w:sz w:val="32"/>
          <w:szCs w:val="32"/>
        </w:rPr>
      </w:pPr>
      <w:r>
        <w:rPr>
          <w:rFonts w:ascii="宋体" w:hAnsi="宋体" w:cs="宋体"/>
          <w:color w:val="000000"/>
          <w:sz w:val="32"/>
          <w:szCs w:val="32"/>
        </w:rPr>
        <w:t>统一社会信用代码：</w:t>
      </w:r>
    </w:p>
    <w:p>
      <w:pPr>
        <w:pStyle w:val="8"/>
        <w:spacing w:before="0" w:beforeAutospacing="0" w:after="0" w:afterAutospacing="0" w:line="360" w:lineRule="auto"/>
        <w:jc w:val="both"/>
        <w:rPr>
          <w:rFonts w:ascii="宋体" w:hAnsi="宋体" w:cs="宋体"/>
          <w:color w:val="000000"/>
          <w:sz w:val="32"/>
          <w:szCs w:val="32"/>
        </w:rPr>
      </w:pPr>
      <w:r>
        <w:rPr>
          <w:rFonts w:hint="eastAsia" w:ascii="宋体" w:hAnsi="宋体" w:cs="宋体"/>
          <w:color w:val="000000"/>
          <w:sz w:val="32"/>
          <w:szCs w:val="32"/>
        </w:rPr>
        <w:t>法定代表人：</w:t>
      </w:r>
    </w:p>
    <w:p>
      <w:pPr>
        <w:pStyle w:val="8"/>
        <w:spacing w:before="0" w:beforeAutospacing="0" w:after="0" w:afterAutospacing="0" w:line="360" w:lineRule="auto"/>
        <w:jc w:val="both"/>
        <w:rPr>
          <w:rFonts w:hint="eastAsia" w:ascii="宋体" w:hAnsi="宋体" w:cs="宋体"/>
          <w:color w:val="000000"/>
          <w:sz w:val="32"/>
          <w:szCs w:val="32"/>
        </w:rPr>
      </w:pPr>
      <w:r>
        <w:rPr>
          <w:rFonts w:hint="eastAsia" w:ascii="宋体" w:hAnsi="宋体" w:cs="宋体"/>
          <w:color w:val="000000"/>
          <w:sz w:val="32"/>
          <w:szCs w:val="32"/>
        </w:rPr>
        <w:t>住址：</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本合同各方经平等自愿协商，根据《中华人民共和国民法典》《中华人民共和国著作权法》及相关法规，就甲方转让软件著作权给乙方事宜，签订本合同以共同遵守。</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软件基本信息</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软件信息</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本合同约定的计算机软件信息如下：</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名称：</w:t>
      </w:r>
      <w:r>
        <w:rPr>
          <w:rFonts w:ascii="宋体" w:hAnsi="宋体" w:cs="宋体"/>
          <w:color w:val="000000"/>
          <w:sz w:val="32"/>
          <w:szCs w:val="32"/>
          <w:u w:val="single"/>
        </w:rPr>
        <w:t xml:space="preserve">                   </w:t>
      </w:r>
      <w:r>
        <w:rPr>
          <w:rFonts w:ascii="宋体" w:hAnsi="宋体" w:cs="宋体"/>
          <w:color w:val="000000"/>
          <w:sz w:val="32"/>
          <w:szCs w:val="32"/>
        </w:rPr>
        <w:t>（简称“</w:t>
      </w:r>
      <w:r>
        <w:rPr>
          <w:rFonts w:ascii="宋体" w:hAnsi="宋体" w:cs="宋体"/>
          <w:color w:val="000000"/>
          <w:sz w:val="32"/>
          <w:szCs w:val="32"/>
          <w:u w:val="single"/>
        </w:rPr>
        <w:t xml:space="preserve">                   </w:t>
      </w:r>
      <w:r>
        <w:rPr>
          <w:rFonts w:ascii="宋体" w:hAnsi="宋体" w:cs="宋体"/>
          <w:color w:val="000000"/>
          <w:sz w:val="32"/>
          <w:szCs w:val="32"/>
        </w:rPr>
        <w:t>”）</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版本：</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软件著作权登记号：</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软件著作权登记证书编号：软著登字第</w:t>
      </w:r>
      <w:r>
        <w:rPr>
          <w:rFonts w:ascii="宋体" w:hAnsi="宋体" w:cs="宋体"/>
          <w:color w:val="000000"/>
          <w:sz w:val="32"/>
          <w:szCs w:val="32"/>
          <w:u w:val="single"/>
        </w:rPr>
        <w:t xml:space="preserve">                 </w:t>
      </w:r>
      <w:r>
        <w:rPr>
          <w:rFonts w:ascii="宋体" w:hAnsi="宋体" w:cs="宋体"/>
          <w:color w:val="000000"/>
          <w:sz w:val="32"/>
          <w:szCs w:val="32"/>
        </w:rPr>
        <w:t>号</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登记日期：</w:t>
      </w:r>
      <w:r>
        <w:rPr>
          <w:rFonts w:ascii="宋体" w:hAnsi="宋体" w:cs="宋体"/>
          <w:color w:val="000000"/>
          <w:sz w:val="32"/>
          <w:szCs w:val="32"/>
          <w:u w:val="single"/>
        </w:rPr>
        <w:t xml:space="preserve">     </w:t>
      </w:r>
      <w:r>
        <w:rPr>
          <w:rFonts w:ascii="宋体" w:hAnsi="宋体" w:cs="宋体"/>
          <w:color w:val="000000"/>
          <w:sz w:val="32"/>
          <w:szCs w:val="32"/>
        </w:rPr>
        <w:t>年</w:t>
      </w:r>
      <w:r>
        <w:rPr>
          <w:rFonts w:ascii="宋体" w:hAnsi="宋体" w:cs="宋体"/>
          <w:color w:val="000000"/>
          <w:sz w:val="32"/>
          <w:szCs w:val="32"/>
          <w:u w:val="single"/>
        </w:rPr>
        <w:t xml:space="preserve">   </w:t>
      </w:r>
      <w:r>
        <w:rPr>
          <w:rFonts w:ascii="宋体" w:hAnsi="宋体" w:cs="宋体"/>
          <w:color w:val="000000"/>
          <w:sz w:val="32"/>
          <w:szCs w:val="32"/>
        </w:rPr>
        <w:t>月</w:t>
      </w:r>
      <w:r>
        <w:rPr>
          <w:rFonts w:ascii="宋体" w:hAnsi="宋体" w:cs="宋体"/>
          <w:color w:val="000000"/>
          <w:sz w:val="32"/>
          <w:szCs w:val="32"/>
          <w:u w:val="single"/>
        </w:rPr>
        <w:t xml:space="preserve">   </w:t>
      </w:r>
      <w:r>
        <w:rPr>
          <w:rFonts w:ascii="宋体" w:hAnsi="宋体" w:cs="宋体"/>
          <w:color w:val="000000"/>
          <w:sz w:val="32"/>
          <w:szCs w:val="32"/>
        </w:rPr>
        <w:t>日</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（以下简称“该软件”）</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转让方地位声明</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甲方系该软件开发者，享有该软件全部著作权权利。</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权利链声明</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甲方承诺甲方软件为原创软件，不涉及其他原始作品权利，乙方有权根据本合同约定取得及行使甲方软件的相关权利而无需其他原始作品权利人同意。</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在先许可</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甲方承诺：截至本合同签订之时，甲方以及作者、原权利人（如有）向任何第三方授予的许可使用本合同约定转让权利的许可权利均已经到期终止，不存在其他仍有效的许可使用。</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截至本合同签订之时，甲方未向任何第三方转让本合同约定的转让权利。</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不侵权承诺</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甲方承诺软件不存在抄袭、剽窃他人软件或侵犯任何其他第三人知识产权、智力成果及合法权益的情形。</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甲方确认上述信息属实。</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转让权利内容</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甲方确认，将本合同约定软件在</w:t>
      </w:r>
      <w:r>
        <w:rPr>
          <w:rFonts w:ascii="宋体" w:hAnsi="宋体" w:cs="宋体"/>
          <w:color w:val="000000"/>
          <w:sz w:val="32"/>
          <w:szCs w:val="32"/>
          <w:u w:val="single"/>
        </w:rPr>
        <w:t>全世界</w:t>
      </w:r>
      <w:r>
        <w:rPr>
          <w:rFonts w:ascii="宋体" w:hAnsi="宋体" w:cs="宋体"/>
          <w:color w:val="000000"/>
          <w:sz w:val="32"/>
          <w:szCs w:val="32"/>
        </w:rPr>
        <w:t>范围内的全部著作权（法律规定不允许转让的人身权利除外）转让给乙方，包括但不限于发表权、修改权、复制权、发行权、信息网络传播权等所有著作权权利以及取得相关收益的权利。</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相关版本</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甲方确认：本合同约定软件的在先版本（如有）的著作权亦一并转让，甲方不得再行使用。</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开发限制</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甲方确认：本合同签订后，不得再使用软件的全部或部分代码进行开发；如甲方继续违约开发该软件的升级版本或其他版本，则该升级版本或其他版本的全部著作权亦归乙方所有。</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转让价款与支付方式</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转让价款总额为</w:t>
      </w:r>
      <w:r>
        <w:rPr>
          <w:rFonts w:ascii="宋体" w:hAnsi="宋体" w:cs="宋体"/>
          <w:color w:val="000000"/>
          <w:sz w:val="32"/>
          <w:szCs w:val="32"/>
          <w:u w:val="single"/>
        </w:rPr>
        <w:t>人民币（大写）                   元（￥                   元）</w:t>
      </w:r>
      <w:r>
        <w:rPr>
          <w:rFonts w:ascii="宋体" w:hAnsi="宋体" w:cs="宋体"/>
          <w:color w:val="000000"/>
          <w:sz w:val="32"/>
          <w:szCs w:val="32"/>
        </w:rPr>
        <w:t>。</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付款方式：乙方应于本合同签订之日起5个工作日内一次性支付至甲方指定账户。</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甲方指定收款账号：</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户名：</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账号：</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开户行：</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甲方未授权任何员工、第三方收款；付款方未向指定账号付款导致损失的，甲方不承担任何责任。</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发票</w:t>
      </w:r>
    </w:p>
    <w:p>
      <w:pPr>
        <w:pStyle w:val="8"/>
        <w:spacing w:before="0" w:beforeAutospacing="0" w:after="0" w:afterAutospacing="0" w:line="560" w:lineRule="exact"/>
        <w:ind w:firstLine="640" w:firstLineChars="200"/>
        <w:jc w:val="both"/>
        <w:rPr>
          <w:rFonts w:ascii="宋体" w:hAnsi="宋体" w:cs="宋体"/>
          <w:color w:val="000000"/>
          <w:sz w:val="32"/>
          <w:szCs w:val="32"/>
        </w:rPr>
      </w:pPr>
      <w:commentRangeStart w:id="0"/>
      <w:r>
        <w:rPr>
          <w:rFonts w:hint="eastAsia" w:ascii="宋体" w:hAnsi="宋体" w:cs="宋体"/>
          <w:color w:val="000000"/>
          <w:sz w:val="32"/>
          <w:szCs w:val="32"/>
        </w:rPr>
        <w:t>乙方向甲方付款后，</w:t>
      </w:r>
      <w:r>
        <w:rPr>
          <w:rFonts w:ascii="宋体" w:hAnsi="宋体" w:cs="宋体"/>
          <w:color w:val="000000"/>
          <w:sz w:val="32"/>
          <w:szCs w:val="32"/>
        </w:rPr>
        <w:t>甲方</w:t>
      </w:r>
      <w:commentRangeEnd w:id="0"/>
      <w:r>
        <w:rPr>
          <w:rStyle w:val="12"/>
          <w:sz w:val="32"/>
          <w:szCs w:val="32"/>
        </w:rPr>
        <w:commentReference w:id="0"/>
      </w:r>
      <w:r>
        <w:rPr>
          <w:rFonts w:ascii="宋体" w:hAnsi="宋体" w:cs="宋体"/>
          <w:color w:val="000000"/>
          <w:sz w:val="32"/>
          <w:szCs w:val="32"/>
        </w:rPr>
        <w:t>应向乙方提供正规足额增值税专用发票。发票信息要求如下：</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名称：</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纳税人识别号：</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地址、电话：</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开户行及账号：</w:t>
      </w:r>
      <w:r>
        <w:rPr>
          <w:rFonts w:ascii="宋体" w:hAnsi="宋体" w:cs="宋体"/>
          <w:color w:val="000000"/>
          <w:sz w:val="32"/>
          <w:szCs w:val="32"/>
          <w:u w:val="single"/>
        </w:rPr>
        <w:t xml:space="preserve">                   </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著作权转让生效</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双方确认，本合同签订生效之日起，著作权转让即生效，乙方即取得转让权利。</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软件交付</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本合同签订之日起15个工作日内，甲方应向乙方交付与该软件相关的所有资料，包括但不限于：</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完整源代码：所有实现附件所列软件功能和特征的完整源代码；</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附属文档：源程序的相关说明文档及关键算法描述，包括但不限于程序的整体功能框图、类图及类的关系图、关键算法的说明文档、关键代码的程序注释。 </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乙方应于收到甲方提交的代码和文档后10个工作日内进行验收。如该期限内无反馈的，视为无异议。</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软件著作权转让登记</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本合同签订后，如乙方有要求，则甲方应配合在主管部门办理软件著作权转让合同登记和软件著作权登记手续；备案手续费用由乙方承担。</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陈述与保证</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本合同各方均向其他方承诺：</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除本合同明确约定的以外，该方拥有签订和履行本合同全部义务所必需的所有合法权利以及所有内部和外部的批准、授权和许可，包括但不限于法律及公司章程规定的股东会、董事会批准。</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该方提交的文件、资料等均是真实、全面和有效的。</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甲方承诺：</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具备签订和履行本合同的能力与资质。</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甲方提交的关于软件及著作权的文件、作者声明等（如有）均为真实、有效。</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具备真实的、完全的处分转让权利的权利。</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本合同签订后，不得再向任何第三方许可、转让或以类似方式处分本合同约定的转让权利。</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乙方承诺：</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具备签订和履行本合同的能力与资质。</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按照本合同约定的付款方式付款。</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保密</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合同各方保证对在讨论、签订、履行本合同过程中所获悉的属于其他方的且无法自公开渠道的文件及资料（包括但不限于商业秘密、公司计划、运营活动、财务信息、技术信息、经营信息及其他商业秘密）予以保密。未经该资料和文件的原提供方同意，其他方不得向任何第三方泄露该商业秘密的全部或部分内容。</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上述保密义务，在本合同终止或解除之后仍需履行。</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本合同关于对保密信息的保护不适用于以下情形：</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（1）保密信息在披露给接收方之前，已经公开或能从公开领域获得；</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（2）在本合同约定的保密义务未被违反的前提下，保密信息已经公开或能从公开领域获得；</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3）接收方应法院或其它法律、行政管理部门要求披露保密信息（通过询问、要求资料或文件、传唤、民事或刑事调查或其他程序）。当出现此种情况时，接收方应及时通知提供方并做出必要说明，同时给予提供方合理的机会对披露内容和范围进行审阅，并允许提供方就该程序提出异议或寻求必要的救济；</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4）由于法定不可抗力因素，导致不能履行或不能完全履行本合同确定的保密义务时，甲乙双方相互不承担违约责任；在不可抗力影响消除后的合理时间内，一方或双方应当继续履行本协议。在上述情况发生时，接收方应在合理时间内向提供方发出通知，同时应当提供有效证据予以说明。</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违约责任</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乙方逾期付款的，每逾期一天，应按逾期金额的</w:t>
      </w:r>
      <w:r>
        <w:rPr>
          <w:rFonts w:ascii="宋体" w:hAnsi="宋体" w:cs="宋体"/>
          <w:color w:val="000000"/>
          <w:sz w:val="32"/>
          <w:szCs w:val="32"/>
          <w:u w:val="single"/>
        </w:rPr>
        <w:t>5‱（万分之五）</w:t>
      </w:r>
      <w:r>
        <w:rPr>
          <w:rFonts w:ascii="宋体" w:hAnsi="宋体" w:cs="宋体"/>
          <w:color w:val="000000"/>
          <w:sz w:val="32"/>
          <w:szCs w:val="32"/>
        </w:rPr>
        <w:t>向甲方支付违约金，同时仍应履行付款义务。</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逾期超过15日的，甲方有权解除本合同，要求乙方退还甲方交付的全部材料，收回全部转让的著作权，并要求乙方按照</w:t>
      </w:r>
      <w:r>
        <w:rPr>
          <w:rFonts w:ascii="宋体" w:hAnsi="宋体" w:cs="宋体"/>
          <w:color w:val="000000"/>
          <w:sz w:val="32"/>
          <w:szCs w:val="32"/>
          <w:u w:val="single"/>
        </w:rPr>
        <w:t>合同价款的20%</w:t>
      </w:r>
      <w:r>
        <w:rPr>
          <w:rFonts w:ascii="宋体" w:hAnsi="宋体" w:cs="宋体"/>
          <w:color w:val="000000"/>
          <w:sz w:val="32"/>
          <w:szCs w:val="32"/>
        </w:rPr>
        <w:t>向甲方支付违约金。违约金不足以赔偿甲方损失的，乙方还应赔偿甲方全部损失。</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甲方有下列情形之一的，构成根本违约，乙方有权解除本合同，要求甲方退还乙方支付的全部款项及费用，并要求甲方按照</w:t>
      </w:r>
      <w:r>
        <w:rPr>
          <w:rFonts w:ascii="宋体" w:hAnsi="宋体" w:cs="宋体"/>
          <w:color w:val="000000"/>
          <w:sz w:val="32"/>
          <w:szCs w:val="32"/>
          <w:u w:val="single"/>
        </w:rPr>
        <w:t>合同价款的20%</w:t>
      </w:r>
      <w:r>
        <w:rPr>
          <w:rFonts w:ascii="宋体" w:hAnsi="宋体" w:cs="宋体"/>
          <w:color w:val="000000"/>
          <w:sz w:val="32"/>
          <w:szCs w:val="32"/>
        </w:rPr>
        <w:t>向乙方支付违约金：</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甲方不具备对软件的有效处分权利的；</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甲方存在未披露的在先许可的；</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本合同签订后，甲方仍向任何第三方许可、转让或类似方式处分转让权利的。</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其他约定</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不可抗力</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不可抗力定义：指在本合同签署后发生的、本合同签署时不能预见的、其发生与后果是无法避免或克服的、妨碍任何一方全部或部分履约的所有事件。上述事件包括地震、台风、水灾、火灾、战争、国际或国内运输中断、流行病、罢工，以及根据中国法律或一般国际商业惯例认作不可抗力的其他事件。一方缺少资金非为不可抗力事件。</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不可抗力的后果：</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（1）如果发生不可抗力事件，影响一方履行其在本合同项下的义务，则在不可抗力造成的延误期内中止履行，而不视为违约。</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（2）宣称发生不可抗力的一方应迅速书面通知其他各方，并在其后的十五(15)天内提供证明不可抗力发生及其持续时间的足够证据。</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（3）如果发生不可抗力事件，各方应立即互相协商，以找到公平的解决办法，并且应尽一切合理努力将不可抗力的影响减少到最低限度。</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（4）金钱债务的迟延责任不得因不可抗力而免除。</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（5）迟延履行期间发生的不可抗力不具有免责效力。</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合同解释</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本合同的不同条款和分条款的标题与编号，仅供查阅方便之用，不构成本合同的一部分，不作为解释本合同任何条款或权利义务的依据。</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本合同中，“以上”、“以下”、“以内”包含本数，“超过”、“不满”、“以外”不包含本数，某期日的“前/以前”、“后/以后”或类似表述包含该期日当日。</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w:t>
      </w:r>
      <w:r>
        <w:rPr>
          <w:rStyle w:val="17"/>
          <w:rFonts w:ascii="宋体" w:hAnsi="宋体" w:cs="宋体"/>
          <w:color w:val="000000"/>
          <w:sz w:val="32"/>
          <w:szCs w:val="32"/>
        </w:rPr>
        <w:t>中对金额或数量使用大小写时，如大小写不一致，应以大写为准。</w:t>
      </w:r>
    </w:p>
    <w:p>
      <w:pPr>
        <w:pStyle w:val="8"/>
        <w:numPr>
          <w:ilvl w:val="2"/>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如果本合同正文和附件的意思发生冲突，则应按正文或附件中以何者为准的明确约定处理。</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如无明确约定，则各方应尽力将整个合同（包括正文与附件）作为一个整体来阅读理解，最为明确具体的实现合同目的的条款应优先考虑。</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合同联系方式</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为更好的履行本合同，双方提供如下联系方式：</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（1）甲方联系方式</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联系人：</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地址：</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手机：</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微信：</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电子邮箱：</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（2）乙方联系方式</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联系人：</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地址：</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手机：</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微信：</w:t>
      </w:r>
      <w:r>
        <w:rPr>
          <w:rFonts w:ascii="宋体" w:hAnsi="宋体" w:cs="宋体"/>
          <w:color w:val="000000"/>
          <w:sz w:val="32"/>
          <w:szCs w:val="32"/>
          <w:u w:val="single"/>
        </w:rPr>
        <w:t xml:space="preserve">                   </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电子邮箱：</w:t>
      </w:r>
      <w:r>
        <w:rPr>
          <w:rFonts w:ascii="宋体" w:hAnsi="宋体" w:cs="宋体"/>
          <w:color w:val="000000"/>
          <w:sz w:val="32"/>
          <w:szCs w:val="32"/>
          <w:u w:val="single"/>
        </w:rPr>
        <w:t xml:space="preserve">                   </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通过电子邮箱及其它电子方式送达时，发出之日即视为有效送达。</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通过快递等方式送达时，对方签收之日或发出后第三日视为有效送达（以两者较早一个日期为准）；对方拒收或退回的，视为签收。</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上述联系方式同时作为有效司法送达地址。</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一方变更联系方式，应以书面形式通知对方；否则，该联系方式仍视为有效，由未通知方承担由此而引起的相关责任。</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本联系方式条款为独立条款，不受合同整体或其他条款的效力影响，始终有效。</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争议解决</w:t>
      </w:r>
    </w:p>
    <w:p>
      <w:pPr>
        <w:pStyle w:val="8"/>
        <w:spacing w:before="0" w:beforeAutospacing="0" w:after="0" w:afterAutospacing="0" w:line="560" w:lineRule="exact"/>
        <w:ind w:firstLine="640" w:firstLineChars="200"/>
        <w:jc w:val="both"/>
        <w:rPr>
          <w:rFonts w:ascii="宋体" w:hAnsi="宋体" w:cs="宋体"/>
          <w:color w:val="000000"/>
          <w:sz w:val="32"/>
          <w:szCs w:val="32"/>
        </w:rPr>
      </w:pPr>
      <w:r>
        <w:rPr>
          <w:rFonts w:ascii="-Apple-System" w:hAnsi="-Apple-System" w:cs="-Apple-System"/>
          <w:color w:val="000000"/>
          <w:sz w:val="32"/>
          <w:szCs w:val="32"/>
        </w:rPr>
        <w:t>因本合同以及本合同项下订单/附件/补充协议等（如有）引起或有关的任何争议</w:t>
      </w:r>
      <w:r>
        <w:rPr>
          <w:rFonts w:ascii="宋体" w:hAnsi="宋体" w:cs="宋体"/>
          <w:color w:val="000000"/>
          <w:sz w:val="32"/>
          <w:szCs w:val="32"/>
        </w:rPr>
        <w:t>，由合同各方协商解决，也可由有关部门调解。协商或调解不成的，应向</w:t>
      </w:r>
      <w:r>
        <w:rPr>
          <w:rStyle w:val="12"/>
          <w:rFonts w:hint="eastAsia"/>
          <w:sz w:val="32"/>
          <w:szCs w:val="32"/>
        </w:rPr>
        <w:t>甲方</w:t>
      </w:r>
      <w:r>
        <w:rPr>
          <w:rFonts w:ascii="宋体" w:hAnsi="宋体" w:cs="宋体"/>
          <w:color w:val="000000"/>
          <w:sz w:val="32"/>
          <w:szCs w:val="32"/>
          <w:u w:val="single"/>
        </w:rPr>
        <w:t>所在地</w:t>
      </w:r>
      <w:r>
        <w:rPr>
          <w:rFonts w:ascii="宋体" w:hAnsi="宋体" w:cs="宋体"/>
          <w:color w:val="000000"/>
          <w:sz w:val="32"/>
          <w:szCs w:val="32"/>
        </w:rPr>
        <w:t>有管辖权的人民法院起诉。</w:t>
      </w:r>
    </w:p>
    <w:p>
      <w:pPr>
        <w:pStyle w:val="4"/>
        <w:numPr>
          <w:ilvl w:val="0"/>
          <w:numId w:val="1"/>
        </w:numPr>
        <w:spacing w:before="0" w:after="0" w:line="560" w:lineRule="exact"/>
        <w:ind w:firstLine="643" w:firstLineChars="200"/>
        <w:jc w:val="both"/>
        <w:rPr>
          <w:rFonts w:ascii="宋体" w:hAnsi="宋体" w:cs="宋体"/>
          <w:sz w:val="32"/>
          <w:szCs w:val="32"/>
        </w:rPr>
      </w:pPr>
      <w:r>
        <w:rPr>
          <w:rFonts w:ascii="宋体" w:hAnsi="宋体" w:cs="宋体"/>
          <w:sz w:val="32"/>
          <w:szCs w:val="32"/>
        </w:rPr>
        <w:t>附则</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本合同一式二份，合同各方各执一份。各份合同文本具有同等法律效力。</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本合同未尽事宜，双方应另行协商并签订补充协议。</w:t>
      </w:r>
    </w:p>
    <w:p>
      <w:pPr>
        <w:pStyle w:val="8"/>
        <w:numPr>
          <w:ilvl w:val="1"/>
          <w:numId w:val="1"/>
        </w:numPr>
        <w:spacing w:before="0" w:beforeAutospacing="0" w:after="0" w:afterAutospacing="0" w:line="560" w:lineRule="exact"/>
        <w:ind w:firstLine="640" w:firstLineChars="200"/>
        <w:jc w:val="both"/>
        <w:rPr>
          <w:rFonts w:ascii="宋体" w:hAnsi="宋体" w:cs="宋体"/>
          <w:color w:val="000000"/>
          <w:sz w:val="32"/>
          <w:szCs w:val="32"/>
        </w:rPr>
      </w:pPr>
      <w:r>
        <w:rPr>
          <w:rFonts w:ascii="宋体" w:hAnsi="宋体" w:cs="宋体"/>
          <w:color w:val="000000"/>
          <w:sz w:val="32"/>
          <w:szCs w:val="32"/>
        </w:rPr>
        <w:t>本合同经各方签名或盖章后生效。</w:t>
      </w:r>
    </w:p>
    <w:p>
      <w:pPr>
        <w:pStyle w:val="8"/>
        <w:spacing w:before="0" w:beforeAutospacing="0" w:after="0" w:afterAutospacing="0" w:line="560" w:lineRule="exact"/>
        <w:ind w:firstLine="640" w:firstLineChars="200"/>
        <w:jc w:val="center"/>
        <w:rPr>
          <w:rFonts w:ascii="宋体" w:hAnsi="宋体" w:cs="宋体"/>
          <w:color w:val="000000"/>
          <w:sz w:val="32"/>
          <w:szCs w:val="32"/>
        </w:rPr>
      </w:pPr>
      <w:r>
        <w:rPr>
          <w:rFonts w:ascii="宋体" w:hAnsi="宋体" w:cs="宋体"/>
          <w:color w:val="000000"/>
          <w:sz w:val="32"/>
          <w:szCs w:val="32"/>
        </w:rPr>
        <w:t>（以下无合同正文）</w:t>
      </w:r>
    </w:p>
    <w:p>
      <w:pPr>
        <w:pStyle w:val="8"/>
        <w:spacing w:before="0" w:beforeAutospacing="0" w:after="0" w:afterAutospacing="0" w:line="560" w:lineRule="exact"/>
        <w:ind w:firstLine="480" w:firstLineChars="200"/>
        <w:jc w:val="both"/>
        <w:rPr>
          <w:rFonts w:ascii="宋体" w:hAnsi="宋体" w:cs="宋体"/>
          <w:color w:val="000000"/>
        </w:rPr>
      </w:pPr>
    </w:p>
    <w:p>
      <w:pPr>
        <w:pStyle w:val="8"/>
        <w:spacing w:before="0" w:beforeAutospacing="0" w:after="0" w:afterAutospacing="0" w:line="360" w:lineRule="auto"/>
        <w:jc w:val="both"/>
        <w:rPr>
          <w:rFonts w:ascii="宋体" w:hAnsi="宋体" w:cs="宋体"/>
          <w:color w:val="000000"/>
        </w:rPr>
      </w:pPr>
    </w:p>
    <w:p>
      <w:pPr>
        <w:pStyle w:val="8"/>
        <w:spacing w:before="0" w:beforeAutospacing="0" w:after="0" w:afterAutospacing="0" w:line="360" w:lineRule="auto"/>
        <w:jc w:val="both"/>
        <w:rPr>
          <w:rFonts w:ascii="宋体" w:hAnsi="宋体" w:cs="宋体"/>
          <w:color w:val="000000"/>
        </w:rPr>
      </w:pPr>
    </w:p>
    <w:p>
      <w:pPr>
        <w:pStyle w:val="8"/>
        <w:spacing w:before="0" w:beforeAutospacing="0" w:after="0" w:afterAutospacing="0" w:line="360" w:lineRule="auto"/>
        <w:jc w:val="both"/>
        <w:rPr>
          <w:rFonts w:ascii="宋体" w:hAnsi="宋体" w:eastAsia="宋体" w:cs="宋体"/>
          <w:color w:val="000000"/>
          <w:sz w:val="32"/>
          <w:szCs w:val="22"/>
        </w:rPr>
      </w:pPr>
      <w:r>
        <w:rPr>
          <w:rFonts w:ascii="宋体" w:hAnsi="宋体" w:eastAsia="宋体" w:cs="宋体"/>
          <w:color w:val="000000"/>
          <w:sz w:val="32"/>
          <w:szCs w:val="22"/>
        </w:rPr>
        <w:t>签订时间：    年   月   日</w:t>
      </w:r>
    </w:p>
    <w:p>
      <w:pPr>
        <w:pStyle w:val="8"/>
        <w:spacing w:before="0" w:beforeAutospacing="0" w:after="0" w:afterAutospacing="0" w:line="360" w:lineRule="auto"/>
        <w:jc w:val="both"/>
        <w:rPr>
          <w:rFonts w:ascii="宋体" w:hAnsi="宋体" w:eastAsia="宋体" w:cs="宋体"/>
          <w:color w:val="000000"/>
          <w:sz w:val="32"/>
          <w:szCs w:val="22"/>
        </w:rPr>
      </w:pPr>
    </w:p>
    <w:p>
      <w:pPr>
        <w:pStyle w:val="8"/>
        <w:spacing w:before="0" w:beforeAutospacing="0" w:after="0" w:afterAutospacing="0" w:line="360" w:lineRule="auto"/>
        <w:jc w:val="both"/>
        <w:rPr>
          <w:rFonts w:ascii="宋体" w:hAnsi="宋体" w:eastAsia="宋体" w:cs="宋体"/>
          <w:color w:val="000000"/>
          <w:sz w:val="32"/>
          <w:szCs w:val="22"/>
        </w:rPr>
      </w:pPr>
      <w:r>
        <w:rPr>
          <w:rFonts w:ascii="宋体" w:hAnsi="宋体" w:eastAsia="宋体" w:cs="宋体"/>
          <w:b/>
          <w:color w:val="000000"/>
          <w:sz w:val="32"/>
          <w:szCs w:val="22"/>
        </w:rPr>
        <w:t>甲方（盖章）：</w:t>
      </w:r>
    </w:p>
    <w:p>
      <w:pPr>
        <w:pStyle w:val="8"/>
        <w:spacing w:before="0" w:beforeAutospacing="0" w:after="0" w:afterAutospacing="0" w:line="360" w:lineRule="auto"/>
        <w:jc w:val="both"/>
        <w:rPr>
          <w:rFonts w:ascii="宋体" w:hAnsi="宋体" w:eastAsia="宋体" w:cs="宋体"/>
          <w:color w:val="000000"/>
          <w:sz w:val="32"/>
          <w:szCs w:val="22"/>
        </w:rPr>
      </w:pPr>
      <w:r>
        <w:rPr>
          <w:rFonts w:ascii="宋体" w:hAnsi="宋体" w:eastAsia="宋体" w:cs="宋体"/>
          <w:color w:val="000000"/>
          <w:sz w:val="32"/>
          <w:szCs w:val="22"/>
        </w:rPr>
        <w:t>法定代表人或授权代表：</w:t>
      </w:r>
    </w:p>
    <w:p>
      <w:pPr>
        <w:pStyle w:val="8"/>
        <w:spacing w:before="0" w:beforeAutospacing="0" w:after="0" w:afterAutospacing="0" w:line="360" w:lineRule="auto"/>
        <w:jc w:val="both"/>
        <w:rPr>
          <w:rFonts w:ascii="宋体" w:hAnsi="宋体" w:eastAsia="宋体" w:cs="宋体"/>
          <w:color w:val="000000"/>
          <w:sz w:val="32"/>
          <w:szCs w:val="22"/>
        </w:rPr>
      </w:pPr>
    </w:p>
    <w:p>
      <w:pPr>
        <w:pStyle w:val="8"/>
        <w:spacing w:before="0" w:beforeAutospacing="0" w:after="0" w:afterAutospacing="0" w:line="360" w:lineRule="auto"/>
        <w:jc w:val="both"/>
        <w:rPr>
          <w:rFonts w:ascii="宋体" w:hAnsi="宋体" w:eastAsia="宋体" w:cs="宋体"/>
          <w:color w:val="000000"/>
          <w:sz w:val="32"/>
          <w:szCs w:val="22"/>
        </w:rPr>
      </w:pPr>
      <w:r>
        <w:rPr>
          <w:rFonts w:ascii="宋体" w:hAnsi="宋体" w:eastAsia="宋体" w:cs="宋体"/>
          <w:b/>
          <w:color w:val="000000"/>
          <w:sz w:val="32"/>
          <w:szCs w:val="22"/>
        </w:rPr>
        <w:t>乙方（盖章）：</w:t>
      </w:r>
    </w:p>
    <w:p>
      <w:pPr>
        <w:pStyle w:val="8"/>
        <w:spacing w:before="0" w:beforeAutospacing="0" w:after="0" w:afterAutospacing="0" w:line="360" w:lineRule="auto"/>
        <w:jc w:val="both"/>
        <w:rPr>
          <w:rFonts w:ascii="宋体" w:hAnsi="宋体" w:eastAsia="宋体" w:cs="宋体"/>
          <w:color w:val="000000"/>
          <w:sz w:val="32"/>
          <w:szCs w:val="22"/>
        </w:rPr>
      </w:pPr>
      <w:r>
        <w:rPr>
          <w:rFonts w:ascii="宋体" w:hAnsi="宋体" w:eastAsia="宋体" w:cs="宋体"/>
          <w:color w:val="000000"/>
          <w:sz w:val="32"/>
          <w:szCs w:val="22"/>
        </w:rPr>
        <w:t>法定代表人或授权代表：</w:t>
      </w:r>
    </w:p>
    <w:p>
      <w:pPr>
        <w:jc w:val="both"/>
        <w:rPr>
          <w:rFonts w:ascii="宋体" w:hAnsi="宋体" w:eastAsia="宋体" w:cs="宋体"/>
          <w:color w:val="000000"/>
          <w:sz w:val="32"/>
          <w:szCs w:val="22"/>
        </w:rPr>
      </w:pPr>
      <w:r>
        <w:rPr>
          <w:rFonts w:ascii="宋体" w:hAnsi="宋体" w:eastAsia="宋体" w:cs="宋体"/>
          <w:color w:val="000000"/>
          <w:sz w:val="32"/>
          <w:szCs w:val="22"/>
        </w:rPr>
        <w:br w:type="page"/>
      </w:r>
    </w:p>
    <w:p>
      <w:pPr>
        <w:pStyle w:val="8"/>
        <w:spacing w:before="0" w:beforeAutospacing="0" w:after="0" w:afterAutospacing="0" w:line="360" w:lineRule="auto"/>
        <w:jc w:val="both"/>
        <w:rPr>
          <w:rFonts w:ascii="宋体" w:hAnsi="宋体" w:cs="宋体"/>
          <w:color w:val="000000"/>
        </w:rPr>
      </w:pPr>
    </w:p>
    <w:p>
      <w:pPr>
        <w:jc w:val="both"/>
        <w:rPr>
          <w:rFonts w:ascii="黑体" w:hAnsi="黑体" w:eastAsia="黑体"/>
          <w:sz w:val="32"/>
          <w:szCs w:val="22"/>
        </w:rPr>
      </w:pPr>
      <w:r>
        <w:rPr>
          <w:rFonts w:ascii="黑体" w:hAnsi="黑体" w:eastAsia="黑体"/>
          <w:sz w:val="32"/>
          <w:szCs w:val="22"/>
        </w:rPr>
        <w:t>附件：</w:t>
      </w:r>
    </w:p>
    <w:p>
      <w:pPr>
        <w:spacing w:line="700" w:lineRule="exact"/>
        <w:jc w:val="center"/>
        <w:rPr>
          <w:rFonts w:ascii="方正小标宋简体" w:eastAsia="方正小标宋简体"/>
          <w:sz w:val="44"/>
          <w:szCs w:val="32"/>
        </w:rPr>
      </w:pPr>
      <w:r>
        <w:rPr>
          <w:rFonts w:ascii="方正小标宋简体" w:eastAsia="方正小标宋简体"/>
          <w:sz w:val="44"/>
          <w:szCs w:val="32"/>
        </w:rPr>
        <w:t>作者同意转让声明</w:t>
      </w:r>
    </w:p>
    <w:p>
      <w:pPr>
        <w:spacing w:line="700" w:lineRule="exact"/>
        <w:jc w:val="center"/>
        <w:rPr>
          <w:rFonts w:hint="eastAsia" w:ascii="方正小标宋简体" w:eastAsia="方正小标宋简体"/>
          <w:sz w:val="44"/>
          <w:szCs w:val="32"/>
        </w:rPr>
      </w:pPr>
    </w:p>
    <w:p>
      <w:pPr>
        <w:pStyle w:val="8"/>
        <w:spacing w:before="0" w:beforeAutospacing="0" w:after="0" w:afterAutospacing="0" w:line="360" w:lineRule="auto"/>
        <w:jc w:val="both"/>
        <w:rPr>
          <w:rFonts w:hint="eastAsia" w:ascii="仿宋_GB2312" w:hAnsi="宋体" w:eastAsia="仿宋_GB2312" w:cs="宋体"/>
          <w:color w:val="000000"/>
          <w:sz w:val="32"/>
          <w:szCs w:val="22"/>
        </w:rPr>
      </w:pPr>
      <w:r>
        <w:rPr>
          <w:rFonts w:hint="eastAsia" w:ascii="仿宋_GB2312" w:hAnsi="宋体" w:eastAsia="仿宋_GB2312" w:cs="宋体"/>
          <w:color w:val="000000"/>
          <w:sz w:val="32"/>
          <w:szCs w:val="22"/>
        </w:rPr>
        <w:t>声明人：</w:t>
      </w:r>
    </w:p>
    <w:p>
      <w:pPr>
        <w:pStyle w:val="8"/>
        <w:spacing w:before="0" w:beforeAutospacing="0" w:after="0" w:afterAutospacing="0" w:line="360" w:lineRule="auto"/>
        <w:jc w:val="both"/>
        <w:rPr>
          <w:rFonts w:hint="eastAsia" w:ascii="仿宋_GB2312" w:hAnsi="宋体" w:eastAsia="仿宋_GB2312" w:cs="宋体"/>
          <w:color w:val="000000"/>
          <w:sz w:val="32"/>
          <w:szCs w:val="22"/>
        </w:rPr>
      </w:pPr>
      <w:r>
        <w:rPr>
          <w:rFonts w:hint="eastAsia" w:ascii="仿宋_GB2312" w:hAnsi="宋体" w:eastAsia="仿宋_GB2312" w:cs="宋体"/>
          <w:color w:val="000000"/>
          <w:sz w:val="32"/>
          <w:szCs w:val="22"/>
        </w:rPr>
        <w:t>身份证号：</w:t>
      </w:r>
    </w:p>
    <w:p>
      <w:pPr>
        <w:pStyle w:val="8"/>
        <w:spacing w:before="0" w:beforeAutospacing="0" w:after="0" w:afterAutospacing="0" w:line="360" w:lineRule="auto"/>
        <w:jc w:val="both"/>
        <w:rPr>
          <w:rFonts w:hint="eastAsia" w:ascii="仿宋_GB2312" w:hAnsi="宋体" w:eastAsia="仿宋_GB2312" w:cs="宋体"/>
          <w:color w:val="000000"/>
          <w:sz w:val="32"/>
          <w:szCs w:val="22"/>
        </w:rPr>
      </w:pPr>
    </w:p>
    <w:p>
      <w:pPr>
        <w:pStyle w:val="8"/>
        <w:spacing w:before="0" w:beforeAutospacing="0" w:after="0" w:afterAutospacing="0" w:line="560" w:lineRule="exact"/>
        <w:ind w:firstLine="640" w:firstLineChars="200"/>
        <w:jc w:val="both"/>
        <w:rPr>
          <w:rFonts w:hint="eastAsia" w:ascii="仿宋_GB2312" w:hAnsi="宋体" w:eastAsia="仿宋_GB2312" w:cs="宋体"/>
          <w:color w:val="000000"/>
          <w:sz w:val="32"/>
          <w:szCs w:val="22"/>
        </w:rPr>
      </w:pPr>
      <w:r>
        <w:rPr>
          <w:rFonts w:hint="eastAsia" w:ascii="仿宋_GB2312" w:hAnsi="宋体" w:eastAsia="仿宋_GB2312" w:cs="宋体"/>
          <w:color w:val="000000"/>
          <w:sz w:val="32"/>
          <w:szCs w:val="22"/>
        </w:rPr>
        <w:t>声明人是</w:t>
      </w:r>
      <w:r>
        <w:rPr>
          <w:rFonts w:hint="eastAsia" w:ascii="仿宋_GB2312" w:hAnsi="宋体" w:eastAsia="仿宋_GB2312" w:cs="宋体"/>
          <w:color w:val="000000"/>
          <w:sz w:val="32"/>
          <w:szCs w:val="22"/>
          <w:u w:val="single"/>
        </w:rPr>
        <w:t>软件</w:t>
      </w:r>
      <w:r>
        <w:rPr>
          <w:rFonts w:ascii="仿宋_GB2312" w:hAnsi="宋体" w:eastAsia="仿宋_GB2312" w:cs="宋体"/>
          <w:color w:val="000000"/>
          <w:sz w:val="32"/>
          <w:szCs w:val="22"/>
          <w:u w:val="single"/>
        </w:rPr>
        <w:t xml:space="preserve">                                           </w:t>
      </w:r>
      <w:r>
        <w:rPr>
          <w:rFonts w:hint="eastAsia" w:ascii="仿宋_GB2312" w:hAnsi="宋体" w:eastAsia="仿宋_GB2312" w:cs="宋体"/>
          <w:color w:val="000000"/>
          <w:sz w:val="32"/>
          <w:szCs w:val="22"/>
          <w:u w:val="single"/>
        </w:rPr>
        <w:t>的参与开发人员</w:t>
      </w:r>
      <w:r>
        <w:rPr>
          <w:rFonts w:hint="eastAsia" w:ascii="仿宋_GB2312" w:hAnsi="宋体" w:eastAsia="仿宋_GB2312" w:cs="宋体"/>
          <w:color w:val="000000"/>
          <w:sz w:val="32"/>
          <w:szCs w:val="22"/>
        </w:rPr>
        <w:t>，特此声明：</w:t>
      </w:r>
    </w:p>
    <w:p>
      <w:pPr>
        <w:pStyle w:val="8"/>
        <w:spacing w:before="0" w:beforeAutospacing="0" w:after="0" w:afterAutospacing="0" w:line="560" w:lineRule="exact"/>
        <w:ind w:firstLine="640" w:firstLineChars="200"/>
        <w:jc w:val="both"/>
        <w:rPr>
          <w:rFonts w:hint="eastAsia" w:ascii="仿宋_GB2312" w:hAnsi="宋体" w:eastAsia="仿宋_GB2312" w:cs="宋体"/>
          <w:color w:val="000000"/>
          <w:sz w:val="32"/>
          <w:szCs w:val="22"/>
        </w:rPr>
      </w:pPr>
      <w:r>
        <w:rPr>
          <w:rFonts w:hint="eastAsia" w:ascii="仿宋_GB2312" w:hAnsi="宋体" w:eastAsia="仿宋_GB2312" w:cs="宋体"/>
          <w:color w:val="000000"/>
          <w:sz w:val="32"/>
          <w:szCs w:val="22"/>
        </w:rPr>
        <w:t>同意</w:t>
      </w:r>
      <w:r>
        <w:rPr>
          <w:rFonts w:hint="eastAsia" w:ascii="仿宋_GB2312" w:hAnsi="宋体" w:eastAsia="仿宋_GB2312" w:cs="宋体"/>
          <w:color w:val="000000"/>
          <w:sz w:val="32"/>
          <w:szCs w:val="22"/>
          <w:u w:val="single"/>
        </w:rPr>
        <w:t xml:space="preserve">                   （转让方）向                   （受让方）转让软件                   的全部著作权</w:t>
      </w:r>
      <w:r>
        <w:rPr>
          <w:rFonts w:hint="eastAsia" w:ascii="仿宋_GB2312" w:hAnsi="宋体" w:eastAsia="仿宋_GB2312" w:cs="宋体"/>
          <w:color w:val="000000"/>
          <w:sz w:val="32"/>
          <w:szCs w:val="22"/>
        </w:rPr>
        <w:t>，确认转让方有权处分该软件全部著作权，对转让方与受让方签订和履行著作权转让合同无异议。</w:t>
      </w:r>
    </w:p>
    <w:p>
      <w:pPr>
        <w:pStyle w:val="8"/>
        <w:spacing w:before="0" w:beforeAutospacing="0" w:after="0" w:afterAutospacing="0" w:line="560" w:lineRule="exact"/>
        <w:ind w:firstLine="640" w:firstLineChars="200"/>
        <w:jc w:val="both"/>
        <w:rPr>
          <w:rFonts w:hint="eastAsia" w:ascii="仿宋_GB2312" w:hAnsi="宋体" w:eastAsia="仿宋_GB2312" w:cs="宋体"/>
          <w:color w:val="000000"/>
          <w:sz w:val="32"/>
          <w:szCs w:val="22"/>
        </w:rPr>
      </w:pPr>
    </w:p>
    <w:p>
      <w:pPr>
        <w:pStyle w:val="8"/>
        <w:spacing w:before="0" w:beforeAutospacing="0" w:after="0" w:afterAutospacing="0" w:line="560" w:lineRule="exact"/>
        <w:ind w:firstLine="640" w:firstLineChars="200"/>
        <w:jc w:val="both"/>
        <w:rPr>
          <w:rFonts w:hint="eastAsia" w:ascii="仿宋_GB2312" w:hAnsi="宋体" w:eastAsia="仿宋_GB2312" w:cs="宋体"/>
          <w:color w:val="000000"/>
          <w:sz w:val="32"/>
          <w:szCs w:val="22"/>
        </w:rPr>
      </w:pPr>
      <w:r>
        <w:rPr>
          <w:rFonts w:hint="eastAsia" w:ascii="仿宋_GB2312" w:hAnsi="宋体" w:eastAsia="仿宋_GB2312" w:cs="宋体"/>
          <w:color w:val="000000"/>
          <w:sz w:val="32"/>
          <w:szCs w:val="22"/>
        </w:rPr>
        <w:t>时间：    年  月  日</w:t>
      </w:r>
    </w:p>
    <w:p>
      <w:pPr>
        <w:pStyle w:val="8"/>
        <w:spacing w:before="0" w:beforeAutospacing="0" w:after="0" w:afterAutospacing="0" w:line="360" w:lineRule="auto"/>
        <w:jc w:val="both"/>
        <w:rPr>
          <w:rFonts w:hint="eastAsia" w:ascii="仿宋_GB2312" w:hAnsi="宋体" w:eastAsia="仿宋_GB2312" w:cs="宋体"/>
          <w:color w:val="000000"/>
          <w:sz w:val="32"/>
          <w:szCs w:val="22"/>
        </w:rPr>
      </w:pPr>
    </w:p>
    <w:p>
      <w:pPr>
        <w:pStyle w:val="8"/>
        <w:spacing w:before="0" w:beforeAutospacing="0" w:after="0" w:afterAutospacing="0" w:line="360" w:lineRule="auto"/>
        <w:ind w:right="642"/>
        <w:jc w:val="right"/>
        <w:rPr>
          <w:rFonts w:hint="eastAsia" w:ascii="仿宋_GB2312" w:hAnsi="宋体" w:eastAsia="仿宋_GB2312" w:cs="宋体"/>
          <w:color w:val="000000"/>
          <w:sz w:val="32"/>
          <w:szCs w:val="22"/>
        </w:rPr>
      </w:pPr>
      <w:r>
        <w:rPr>
          <w:rFonts w:hint="eastAsia" w:ascii="仿宋_GB2312" w:hAnsi="宋体" w:eastAsia="仿宋_GB2312" w:cs="宋体"/>
          <w:b/>
          <w:color w:val="000000"/>
          <w:sz w:val="32"/>
          <w:szCs w:val="22"/>
        </w:rPr>
        <w:t>声明人（签名、捺印）：</w:t>
      </w:r>
    </w:p>
    <w:p>
      <w:pPr>
        <w:pStyle w:val="8"/>
        <w:spacing w:before="0" w:beforeAutospacing="0" w:after="0" w:afterAutospacing="0" w:line="360" w:lineRule="auto"/>
        <w:jc w:val="both"/>
        <w:rPr>
          <w:rFonts w:hint="eastAsia" w:ascii="仿宋_GB2312" w:hAnsi="宋体" w:eastAsia="仿宋_GB2312" w:cs="宋体"/>
          <w:color w:val="000000"/>
          <w:sz w:val="32"/>
          <w:szCs w:val="22"/>
        </w:rPr>
      </w:pPr>
    </w:p>
    <w:sectPr>
      <w:headerReference r:id="rId5" w:type="default"/>
      <w:pgSz w:w="12240" w:h="15840"/>
      <w:pgMar w:top="1440" w:right="1800" w:bottom="1440" w:left="1800"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HOU, Nan /ZL" w:date="2023-03-20T10:03:00Z" w:initials="ZN/">
    <w:p w14:paraId="3F9D19D0">
      <w:pPr>
        <w:pStyle w:val="5"/>
      </w:pPr>
      <w:r>
        <w:rPr>
          <w:rFonts w:hint="eastAsia"/>
        </w:rPr>
        <w:t>请确认本模板合同，我校是否为甲方。如我校是甲方，建议明确乙方付款后，甲方提供发票，避免乙方以甲方未提供发票为由延迟付款。</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9D19D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fang">
    <w:altName w:val="Segoe Print"/>
    <w:panose1 w:val="00000000000000000000"/>
    <w:charset w:val="00"/>
    <w:family w:val="auto"/>
    <w:pitch w:val="default"/>
    <w:sig w:usb0="00000000" w:usb1="00000000" w:usb2="00000000" w:usb3="00000000" w:csb0="00000000" w:csb1="00000000"/>
  </w:font>
  <w:font w:name="Msyh">
    <w:altName w:val="Segoe Print"/>
    <w:panose1 w:val="00000000000000000000"/>
    <w:charset w:val="00"/>
    <w:family w:val="auto"/>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10" w:usb3="00000000" w:csb0="00040000" w:csb1="00000000"/>
  </w:font>
  <w:font w:name="-Apple-System">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4694555"/>
          <wp:effectExtent l="0" t="0" r="8890" b="4445"/>
          <wp:wrapNone/>
          <wp:docPr id="1" name="WordPictureWatermark16321" descr="微信图片_2023051617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6321" descr="微信图片_20230516172647"/>
                  <pic:cNvPicPr>
                    <a:picLocks noChangeAspect="1"/>
                  </pic:cNvPicPr>
                </pic:nvPicPr>
                <pic:blipFill>
                  <a:blip r:embed="rId1">
                    <a:lum bright="69998" contrast="-70001"/>
                  </a:blip>
                  <a:stretch>
                    <a:fillRect/>
                  </a:stretch>
                </pic:blipFill>
                <pic:spPr>
                  <a:xfrm>
                    <a:off x="0" y="0"/>
                    <a:ext cx="5274310" cy="469455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HalfWidth"/>
      <w:lvlText w:val="%1."/>
      <w:lvlJc w:val="left"/>
      <w:pPr>
        <w:ind w:left="0"/>
      </w:pPr>
    </w:lvl>
    <w:lvl w:ilvl="1" w:tentative="0">
      <w:start w:val="1"/>
      <w:numFmt w:val="decimalHalfWidth"/>
      <w:lvlText w:val="%1.%2."/>
      <w:lvlJc w:val="left"/>
      <w:pPr>
        <w:ind w:left="0"/>
      </w:pPr>
    </w:lvl>
    <w:lvl w:ilvl="2" w:tentative="0">
      <w:start w:val="1"/>
      <w:numFmt w:val="decimalHalfWidth"/>
      <w:lvlText w:val="%1.%2.%3."/>
      <w:lvlJc w:val="left"/>
      <w:pPr>
        <w:ind w:left="0"/>
      </w:pPr>
    </w:lvl>
    <w:lvl w:ilvl="3" w:tentative="0">
      <w:start w:val="1"/>
      <w:numFmt w:val="decimalHalfWidth"/>
      <w:lvlText w:val="%1.%2.%3.%4."/>
      <w:lvlJc w:val="left"/>
      <w:pPr>
        <w:ind w:left="0"/>
      </w:pPr>
    </w:lvl>
    <w:lvl w:ilvl="4" w:tentative="0">
      <w:start w:val="1"/>
      <w:numFmt w:val="decimalHalfWidth"/>
      <w:lvlText w:val="%1.%2.%3.%4.%5."/>
      <w:lvlJc w:val="left"/>
      <w:pPr>
        <w:ind w:left="0"/>
      </w:pPr>
    </w:lvl>
    <w:lvl w:ilvl="5" w:tentative="0">
      <w:start w:val="1"/>
      <w:numFmt w:val="decimalHalfWidth"/>
      <w:lvlText w:val="%1.%2.%3.%4.%5.%6."/>
      <w:lvlJc w:val="left"/>
      <w:pPr>
        <w:ind w:left="0"/>
      </w:pPr>
    </w:lvl>
    <w:lvl w:ilvl="6" w:tentative="0">
      <w:start w:val="1"/>
      <w:numFmt w:val="decimalHalfWidth"/>
      <w:lvlText w:val="%1.%2.%3.%4.%5.%6.%7."/>
      <w:lvlJc w:val="left"/>
      <w:pPr>
        <w:ind w:left="0"/>
      </w:pPr>
    </w:lvl>
    <w:lvl w:ilvl="7" w:tentative="0">
      <w:start w:val="1"/>
      <w:numFmt w:val="decimalHalfWidth"/>
      <w:lvlText w:val="%1.%2.%3.%4.%5.%6.%7.%8."/>
      <w:lvlJc w:val="left"/>
      <w:pPr>
        <w:ind w:left="0"/>
      </w:pPr>
    </w:lvl>
    <w:lvl w:ilvl="8" w:tentative="0">
      <w:start w:val="1"/>
      <w:numFmt w:val="decimalHalfWidth"/>
      <w:lvlText w:val="%1.%2.%3.%4.%5.%6.%7.%8.%9."/>
      <w:lvlJc w:val="left"/>
      <w:pPr>
        <w:ind w:left="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Nan /ZL">
    <w15:presenceInfo w15:providerId="AD" w15:userId="S::zhounan@zhonglun.com::e7ae5c27-a2b1-4b3b-8713-4779508be4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hideGrammaticalErrors/>
  <w:documentProtection w:enforcement="0"/>
  <w:defaultTabStop w:val="0"/>
  <w:characterSpacingControl w:val="doNotCompress"/>
  <w:hdrShapeDefaults>
    <o:shapelayout v:ext="edit">
      <o:idmap v:ext="edit" data="3"/>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jb3VudCI6MSwiaGRpZCI6IjE4MmNmOWNlMWY5MGNjYmM4NTEzOGZkMzkxYWFiYWNiIiwidXNlckNvdW50IjoxfQ=="/>
  </w:docVars>
  <w:rsids>
    <w:rsidRoot w:val="007D5B5D"/>
    <w:rsid w:val="007D5B5D"/>
    <w:rsid w:val="008E3B6A"/>
    <w:rsid w:val="008F1070"/>
    <w:rsid w:val="00992281"/>
    <w:rsid w:val="00A1638F"/>
    <w:rsid w:val="00AE1EC6"/>
    <w:rsid w:val="00BD40CB"/>
    <w:rsid w:val="00EB3009"/>
    <w:rsid w:val="00FF6FA9"/>
    <w:rsid w:val="312F08F1"/>
    <w:rsid w:val="7DEA7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lang w:val="en-US" w:eastAsia="zh-CN" w:bidi="ar-SA"/>
    </w:rPr>
  </w:style>
  <w:style w:type="paragraph" w:styleId="2">
    <w:name w:val="heading 1"/>
    <w:basedOn w:val="1"/>
    <w:next w:val="1"/>
    <w:qFormat/>
    <w:uiPriority w:val="9"/>
    <w:pPr>
      <w:keepLines/>
      <w:spacing w:before="280" w:after="280"/>
      <w:jc w:val="center"/>
      <w:outlineLvl w:val="0"/>
    </w:pPr>
    <w:rPr>
      <w:b/>
      <w:color w:val="000000"/>
      <w:sz w:val="48"/>
    </w:rPr>
  </w:style>
  <w:style w:type="paragraph" w:styleId="3">
    <w:name w:val="heading 2"/>
    <w:basedOn w:val="1"/>
    <w:next w:val="1"/>
    <w:qFormat/>
    <w:uiPriority w:val="9"/>
    <w:pPr>
      <w:keepLines/>
      <w:spacing w:before="280" w:after="280"/>
      <w:jc w:val="center"/>
      <w:outlineLvl w:val="1"/>
    </w:pPr>
    <w:rPr>
      <w:b/>
      <w:color w:val="000000"/>
      <w:sz w:val="36"/>
    </w:rPr>
  </w:style>
  <w:style w:type="paragraph" w:styleId="4">
    <w:name w:val="heading 3"/>
    <w:basedOn w:val="1"/>
    <w:next w:val="1"/>
    <w:qFormat/>
    <w:uiPriority w:val="9"/>
    <w:pPr>
      <w:keepLines/>
      <w:spacing w:before="280" w:after="280"/>
      <w:outlineLvl w:val="2"/>
    </w:pPr>
    <w:rPr>
      <w:b/>
      <w:color w:val="000000"/>
      <w:sz w:val="27"/>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9"/>
    <w:qFormat/>
    <w:uiPriority w:val="0"/>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99"/>
    <w:pPr>
      <w:spacing w:before="100" w:beforeAutospacing="1" w:after="100" w:afterAutospacing="1"/>
    </w:pPr>
  </w:style>
  <w:style w:type="paragraph" w:styleId="9">
    <w:name w:val="annotation subject"/>
    <w:basedOn w:val="5"/>
    <w:next w:val="5"/>
    <w:link w:val="20"/>
    <w:qFormat/>
    <w:uiPriority w:val="0"/>
    <w:rPr>
      <w:b/>
      <w:bCs/>
    </w:rPr>
  </w:style>
  <w:style w:type="character" w:styleId="12">
    <w:name w:val="annotation reference"/>
    <w:basedOn w:val="11"/>
    <w:uiPriority w:val="0"/>
    <w:rPr>
      <w:sz w:val="21"/>
      <w:szCs w:val="21"/>
    </w:rPr>
  </w:style>
  <w:style w:type="table" w:customStyle="1" w:styleId="13">
    <w:name w:val="Table Normal"/>
    <w:qFormat/>
    <w:uiPriority w:val="59"/>
    <w:tblPr>
      <w:tblCellMar>
        <w:top w:w="0" w:type="dxa"/>
        <w:left w:w="108" w:type="dxa"/>
        <w:bottom w:w="0" w:type="dxa"/>
        <w:right w:w="108" w:type="dxa"/>
      </w:tblCellMar>
    </w:tblPr>
  </w:style>
  <w:style w:type="paragraph" w:customStyle="1" w:styleId="14">
    <w:name w:val="font-fangsong *"/>
    <w:basedOn w:val="1"/>
    <w:qFormat/>
    <w:uiPriority w:val="0"/>
    <w:pPr>
      <w:spacing w:before="100" w:beforeAutospacing="1" w:after="100" w:afterAutospacing="1"/>
    </w:pPr>
    <w:rPr>
      <w:rFonts w:ascii="Simfang" w:hAnsi="Simfang" w:cs="Simfang"/>
    </w:rPr>
  </w:style>
  <w:style w:type="paragraph" w:customStyle="1" w:styleId="15">
    <w:name w:val="font-song *"/>
    <w:basedOn w:val="1"/>
    <w:uiPriority w:val="0"/>
    <w:pPr>
      <w:spacing w:before="100" w:beforeAutospacing="1" w:after="100" w:afterAutospacing="1"/>
    </w:pPr>
    <w:rPr>
      <w:rFonts w:ascii="宋体" w:hAnsi="宋体" w:cs="宋体"/>
    </w:rPr>
  </w:style>
  <w:style w:type="paragraph" w:customStyle="1" w:styleId="16">
    <w:name w:val="font-yahei *"/>
    <w:basedOn w:val="1"/>
    <w:qFormat/>
    <w:uiPriority w:val="0"/>
    <w:pPr>
      <w:spacing w:before="100" w:beforeAutospacing="1" w:after="100" w:afterAutospacing="1"/>
    </w:pPr>
    <w:rPr>
      <w:rFonts w:ascii="Msyh" w:hAnsi="Msyh" w:cs="Msyh"/>
    </w:rPr>
  </w:style>
  <w:style w:type="character" w:customStyle="1" w:styleId="17">
    <w:name w:val="ql-author-5664"/>
    <w:qFormat/>
    <w:uiPriority w:val="0"/>
  </w:style>
  <w:style w:type="paragraph" w:customStyle="1" w:styleId="18">
    <w:name w:val="Revision"/>
    <w:hidden/>
    <w:semiHidden/>
    <w:qFormat/>
    <w:uiPriority w:val="99"/>
    <w:rPr>
      <w:rFonts w:ascii="Times New Roman" w:hAnsi="Times New Roman" w:cs="Times New Roman" w:eastAsiaTheme="minorEastAsia"/>
      <w:sz w:val="24"/>
      <w:lang w:val="en-US" w:eastAsia="zh-CN" w:bidi="ar-SA"/>
    </w:rPr>
  </w:style>
  <w:style w:type="character" w:customStyle="1" w:styleId="19">
    <w:name w:val="批注文字 字符"/>
    <w:basedOn w:val="11"/>
    <w:link w:val="5"/>
    <w:uiPriority w:val="0"/>
    <w:rPr>
      <w:sz w:val="24"/>
    </w:rPr>
  </w:style>
  <w:style w:type="character" w:customStyle="1" w:styleId="20">
    <w:name w:val="批注主题 字符"/>
    <w:basedOn w:val="19"/>
    <w:link w:val="9"/>
    <w:qFormat/>
    <w:uiPriority w:val="0"/>
    <w:rPr>
      <w:b/>
      <w:bCs/>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in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ine">
      <a:majorFont>
        <a:latin typeface="宋体"/>
        <a:ea typeface="宋体"/>
        <a:cs typeface="宋体"/>
      </a:majorFont>
      <a:minorFont>
        <a:latin typeface="宋体"/>
        <a:ea typeface="宋体"/>
        <a:cs typeface="宋体"/>
      </a:minorFont>
    </a:fontScheme>
    <a:fmtScheme name="Min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663</Words>
  <Characters>3783</Characters>
  <Lines>31</Lines>
  <Paragraphs>8</Paragraphs>
  <TotalTime>0</TotalTime>
  <ScaleCrop>false</ScaleCrop>
  <LinksUpToDate>false</LinksUpToDate>
  <CharactersWithSpaces>4438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2023-03-15T09:13:00Z</dcterms:created>
  <dc:creator>法天使</dc:creator>
  <cp:lastModifiedBy>铱凡</cp:lastModifiedBy>
  <dcterms:modified xsi:type="dcterms:W3CDTF">2023-05-16T09:28:47Z</dcterms:modified>
  <dc:title>软件著作权转让合同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UUID">
    <vt:lpwstr>v1.0_library_cuV2zuWXRpfIongZRnrgdA==</vt:lpwstr>
  </property>
  <property fmtid="{D5CDD505-2E9C-101B-9397-08002B2CF9AE}" pid="4" name="ICV">
    <vt:lpwstr>CB23C4E7F5B3464F8FAB9B84199C6848</vt:lpwstr>
  </property>
</Properties>
</file>