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2F6AF" w14:textId="68F8267A" w:rsidR="00BA30E4" w:rsidRPr="00A87CEB" w:rsidRDefault="00A87CEB" w:rsidP="00A87CEB">
      <w:pPr>
        <w:spacing w:afterLines="100" w:after="312" w:line="360" w:lineRule="auto"/>
        <w:jc w:val="center"/>
        <w:rPr>
          <w:rFonts w:asciiTheme="minorEastAsia" w:eastAsiaTheme="minorEastAsia" w:hAnsiTheme="minorEastAsia"/>
          <w:b/>
          <w:bCs/>
          <w:sz w:val="36"/>
          <w:szCs w:val="36"/>
        </w:rPr>
      </w:pPr>
      <w:r w:rsidRPr="00A87CEB">
        <w:rPr>
          <w:rFonts w:asciiTheme="minorEastAsia" w:eastAsiaTheme="minorEastAsia" w:hAnsiTheme="minorEastAsia" w:hint="eastAsia"/>
          <w:b/>
          <w:bCs/>
          <w:sz w:val="36"/>
          <w:szCs w:val="36"/>
        </w:rPr>
        <w:t>环境科学与工程学院202</w:t>
      </w:r>
      <w:r w:rsidR="00976069">
        <w:rPr>
          <w:rFonts w:asciiTheme="minorEastAsia" w:eastAsiaTheme="minorEastAsia" w:hAnsiTheme="minorEastAsia"/>
          <w:b/>
          <w:bCs/>
          <w:sz w:val="36"/>
          <w:szCs w:val="36"/>
        </w:rPr>
        <w:t>3</w:t>
      </w:r>
      <w:r w:rsidRPr="00A87CEB">
        <w:rPr>
          <w:rFonts w:asciiTheme="minorEastAsia" w:eastAsiaTheme="minorEastAsia" w:hAnsiTheme="minorEastAsia" w:hint="eastAsia"/>
          <w:b/>
          <w:bCs/>
          <w:sz w:val="36"/>
          <w:szCs w:val="36"/>
        </w:rPr>
        <w:t>年硕博连读考核安排</w:t>
      </w:r>
    </w:p>
    <w:p w14:paraId="582A0FC3" w14:textId="0489CA61" w:rsidR="00A87CEB" w:rsidRDefault="00A87CEB" w:rsidP="00A87CEB">
      <w:pPr>
        <w:ind w:firstLineChars="200" w:firstLine="560"/>
        <w:rPr>
          <w:color w:val="000000" w:themeColor="text1"/>
          <w:szCs w:val="28"/>
        </w:rPr>
      </w:pPr>
      <w:r w:rsidRPr="00D85825">
        <w:rPr>
          <w:color w:val="000000" w:themeColor="text1"/>
          <w:szCs w:val="28"/>
        </w:rPr>
        <w:t>根据</w:t>
      </w:r>
      <w:r w:rsidRPr="00D85825">
        <w:rPr>
          <w:rFonts w:hint="eastAsia"/>
          <w:color w:val="000000" w:themeColor="text1"/>
          <w:szCs w:val="28"/>
        </w:rPr>
        <w:t>《</w:t>
      </w:r>
      <w:r w:rsidRPr="00D13AC4">
        <w:rPr>
          <w:rFonts w:hint="eastAsia"/>
          <w:color w:val="000000" w:themeColor="text1"/>
          <w:szCs w:val="28"/>
        </w:rPr>
        <w:t>北京林业大学环境科学与工程学院</w:t>
      </w:r>
      <w:r w:rsidRPr="00D13AC4">
        <w:rPr>
          <w:rFonts w:hint="eastAsia"/>
          <w:color w:val="000000" w:themeColor="text1"/>
          <w:szCs w:val="28"/>
        </w:rPr>
        <w:t>202</w:t>
      </w:r>
      <w:r w:rsidR="00976069">
        <w:rPr>
          <w:color w:val="000000" w:themeColor="text1"/>
          <w:szCs w:val="28"/>
        </w:rPr>
        <w:t>3</w:t>
      </w:r>
      <w:r w:rsidRPr="00D13AC4">
        <w:rPr>
          <w:rFonts w:hint="eastAsia"/>
          <w:color w:val="000000" w:themeColor="text1"/>
          <w:szCs w:val="28"/>
        </w:rPr>
        <w:t>年关于在读硕士研究生硕博连读选拔办法</w:t>
      </w:r>
      <w:r w:rsidRPr="00D85825">
        <w:rPr>
          <w:rFonts w:hint="eastAsia"/>
          <w:color w:val="000000" w:themeColor="text1"/>
          <w:szCs w:val="28"/>
        </w:rPr>
        <w:t>》</w:t>
      </w:r>
      <w:r>
        <w:rPr>
          <w:rFonts w:hint="eastAsia"/>
          <w:color w:val="000000" w:themeColor="text1"/>
          <w:szCs w:val="28"/>
        </w:rPr>
        <w:t>，</w:t>
      </w:r>
      <w:r w:rsidRPr="00A87CEB">
        <w:rPr>
          <w:rFonts w:hint="eastAsia"/>
          <w:color w:val="000000" w:themeColor="text1"/>
          <w:szCs w:val="28"/>
        </w:rPr>
        <w:t>环境科学与工程学院</w:t>
      </w:r>
      <w:r w:rsidRPr="00A87CEB">
        <w:rPr>
          <w:rFonts w:hint="eastAsia"/>
          <w:color w:val="000000" w:themeColor="text1"/>
          <w:szCs w:val="28"/>
        </w:rPr>
        <w:t>202</w:t>
      </w:r>
      <w:r w:rsidR="00976069">
        <w:rPr>
          <w:color w:val="000000" w:themeColor="text1"/>
          <w:szCs w:val="28"/>
        </w:rPr>
        <w:t>3</w:t>
      </w:r>
      <w:r w:rsidRPr="00A87CEB">
        <w:rPr>
          <w:rFonts w:hint="eastAsia"/>
          <w:color w:val="000000" w:themeColor="text1"/>
          <w:szCs w:val="28"/>
        </w:rPr>
        <w:t>年硕博连读考核安排</w:t>
      </w:r>
      <w:r>
        <w:rPr>
          <w:rFonts w:hint="eastAsia"/>
          <w:color w:val="000000" w:themeColor="text1"/>
          <w:szCs w:val="28"/>
        </w:rPr>
        <w:t>如下：</w:t>
      </w:r>
    </w:p>
    <w:p w14:paraId="566EB534" w14:textId="77777777" w:rsidR="00A87CEB" w:rsidRPr="00D85825" w:rsidRDefault="00A87CEB" w:rsidP="00A87CEB">
      <w:pPr>
        <w:spacing w:line="360" w:lineRule="auto"/>
        <w:ind w:firstLine="480"/>
        <w:rPr>
          <w:b/>
          <w:color w:val="000000" w:themeColor="text1"/>
          <w:szCs w:val="28"/>
        </w:rPr>
      </w:pPr>
      <w:r w:rsidRPr="00D85825">
        <w:rPr>
          <w:b/>
          <w:color w:val="000000" w:themeColor="text1"/>
          <w:szCs w:val="28"/>
        </w:rPr>
        <w:t>一、考核小组</w:t>
      </w:r>
    </w:p>
    <w:p w14:paraId="702A66DA" w14:textId="77777777" w:rsidR="00A87CEB" w:rsidRPr="00D85825" w:rsidRDefault="00A87CEB" w:rsidP="00A87CEB">
      <w:pPr>
        <w:spacing w:line="360" w:lineRule="auto"/>
        <w:ind w:firstLineChars="200" w:firstLine="560"/>
        <w:rPr>
          <w:color w:val="000000" w:themeColor="text1"/>
          <w:szCs w:val="28"/>
        </w:rPr>
      </w:pPr>
      <w:r w:rsidRPr="00D85825">
        <w:rPr>
          <w:color w:val="000000" w:themeColor="text1"/>
          <w:szCs w:val="28"/>
        </w:rPr>
        <w:t>考核小组成员由博士生导师组成，考核组成员不少于</w:t>
      </w:r>
      <w:r w:rsidRPr="00D85825">
        <w:rPr>
          <w:color w:val="000000" w:themeColor="text1"/>
          <w:szCs w:val="28"/>
        </w:rPr>
        <w:t>5</w:t>
      </w:r>
      <w:r w:rsidRPr="00D85825">
        <w:rPr>
          <w:color w:val="000000" w:themeColor="text1"/>
          <w:szCs w:val="28"/>
        </w:rPr>
        <w:t>人。考核组成员不参与报考自己博士研究生申请人的投票打分。</w:t>
      </w:r>
    </w:p>
    <w:p w14:paraId="25B8A6AB" w14:textId="77777777" w:rsidR="00A87CEB" w:rsidRPr="00D85825" w:rsidRDefault="00A87CEB" w:rsidP="00A87CEB">
      <w:pPr>
        <w:spacing w:line="360" w:lineRule="auto"/>
        <w:ind w:firstLine="480"/>
        <w:rPr>
          <w:b/>
          <w:color w:val="000000" w:themeColor="text1"/>
          <w:szCs w:val="28"/>
        </w:rPr>
      </w:pPr>
      <w:r w:rsidRPr="00D85825">
        <w:rPr>
          <w:b/>
          <w:color w:val="000000" w:themeColor="text1"/>
          <w:szCs w:val="28"/>
        </w:rPr>
        <w:t>二、考核内容</w:t>
      </w:r>
    </w:p>
    <w:p w14:paraId="37DEB022" w14:textId="77777777" w:rsidR="00A87CEB" w:rsidRPr="00D85825" w:rsidRDefault="00A87CEB" w:rsidP="00A87CEB">
      <w:pPr>
        <w:spacing w:line="360" w:lineRule="auto"/>
        <w:ind w:firstLineChars="200" w:firstLine="560"/>
        <w:rPr>
          <w:color w:val="000000" w:themeColor="text1"/>
          <w:szCs w:val="28"/>
        </w:rPr>
      </w:pPr>
      <w:r w:rsidRPr="00D85825">
        <w:rPr>
          <w:color w:val="000000" w:themeColor="text1"/>
          <w:szCs w:val="28"/>
        </w:rPr>
        <w:t>考核成绩由外语水平（满分</w:t>
      </w:r>
      <w:r w:rsidRPr="00D85825">
        <w:rPr>
          <w:color w:val="000000" w:themeColor="text1"/>
          <w:szCs w:val="28"/>
        </w:rPr>
        <w:t>100</w:t>
      </w:r>
      <w:r w:rsidRPr="00D85825">
        <w:rPr>
          <w:color w:val="000000" w:themeColor="text1"/>
          <w:szCs w:val="28"/>
        </w:rPr>
        <w:t>分）、专业知识（满分</w:t>
      </w:r>
      <w:r w:rsidRPr="00D85825">
        <w:rPr>
          <w:color w:val="000000" w:themeColor="text1"/>
          <w:szCs w:val="28"/>
        </w:rPr>
        <w:t>100</w:t>
      </w:r>
      <w:r w:rsidRPr="00D85825">
        <w:rPr>
          <w:color w:val="000000" w:themeColor="text1"/>
          <w:szCs w:val="28"/>
        </w:rPr>
        <w:t>分）、个人综合素质（满分</w:t>
      </w:r>
      <w:r w:rsidRPr="00D85825">
        <w:rPr>
          <w:color w:val="000000" w:themeColor="text1"/>
          <w:szCs w:val="28"/>
        </w:rPr>
        <w:t>100</w:t>
      </w:r>
      <w:r w:rsidRPr="00D85825">
        <w:rPr>
          <w:color w:val="000000" w:themeColor="text1"/>
          <w:szCs w:val="28"/>
        </w:rPr>
        <w:t>分）和科研创新能力（满分</w:t>
      </w:r>
      <w:r w:rsidRPr="00D85825">
        <w:rPr>
          <w:color w:val="000000" w:themeColor="text1"/>
          <w:szCs w:val="28"/>
        </w:rPr>
        <w:t>100</w:t>
      </w:r>
      <w:r w:rsidRPr="00D85825">
        <w:rPr>
          <w:color w:val="000000" w:themeColor="text1"/>
          <w:szCs w:val="28"/>
        </w:rPr>
        <w:t>分）四部分组成，满分</w:t>
      </w:r>
      <w:r w:rsidRPr="00D85825">
        <w:rPr>
          <w:color w:val="000000" w:themeColor="text1"/>
          <w:szCs w:val="28"/>
        </w:rPr>
        <w:t>400</w:t>
      </w:r>
      <w:r w:rsidRPr="00D85825">
        <w:rPr>
          <w:color w:val="000000" w:themeColor="text1"/>
          <w:szCs w:val="28"/>
        </w:rPr>
        <w:t>分。</w:t>
      </w:r>
    </w:p>
    <w:p w14:paraId="7517E329" w14:textId="77777777" w:rsidR="00A87CEB" w:rsidRPr="00D85825" w:rsidRDefault="00A87CEB" w:rsidP="00A87CEB">
      <w:pPr>
        <w:spacing w:line="360" w:lineRule="auto"/>
        <w:ind w:firstLineChars="200" w:firstLine="562"/>
        <w:rPr>
          <w:b/>
          <w:bCs/>
          <w:color w:val="000000" w:themeColor="text1"/>
          <w:szCs w:val="28"/>
        </w:rPr>
      </w:pPr>
      <w:r w:rsidRPr="00D85825">
        <w:rPr>
          <w:b/>
          <w:bCs/>
          <w:color w:val="000000" w:themeColor="text1"/>
          <w:szCs w:val="28"/>
        </w:rPr>
        <w:t>1</w:t>
      </w:r>
      <w:r w:rsidRPr="00D85825">
        <w:rPr>
          <w:b/>
          <w:bCs/>
          <w:color w:val="000000" w:themeColor="text1"/>
          <w:szCs w:val="28"/>
        </w:rPr>
        <w:t>、外语水平（满分</w:t>
      </w:r>
      <w:r w:rsidRPr="00D85825">
        <w:rPr>
          <w:b/>
          <w:bCs/>
          <w:color w:val="000000" w:themeColor="text1"/>
          <w:szCs w:val="28"/>
        </w:rPr>
        <w:t>100</w:t>
      </w:r>
      <w:r w:rsidRPr="00D85825">
        <w:rPr>
          <w:b/>
          <w:bCs/>
          <w:color w:val="000000" w:themeColor="text1"/>
          <w:szCs w:val="28"/>
        </w:rPr>
        <w:t>分）</w:t>
      </w:r>
    </w:p>
    <w:p w14:paraId="2D600E5B" w14:textId="5E8E4BF4" w:rsidR="00A87CEB" w:rsidRPr="00D85825" w:rsidRDefault="00A87CEB" w:rsidP="00A87CEB">
      <w:pPr>
        <w:spacing w:line="360" w:lineRule="auto"/>
        <w:ind w:firstLineChars="200" w:firstLine="560"/>
        <w:rPr>
          <w:color w:val="000000" w:themeColor="text1"/>
          <w:szCs w:val="28"/>
          <w:highlight w:val="yellow"/>
        </w:rPr>
      </w:pPr>
      <w:r w:rsidRPr="00A87CEB">
        <w:rPr>
          <w:rFonts w:hint="eastAsia"/>
          <w:color w:val="000000" w:themeColor="text1"/>
          <w:szCs w:val="28"/>
        </w:rPr>
        <w:t>外语水平成绩由学科统一组织的外语笔试成绩与听力口语面试成绩两部分组成，笔试成绩所占比例为</w:t>
      </w:r>
      <w:r w:rsidRPr="00A87CEB">
        <w:rPr>
          <w:rFonts w:hint="eastAsia"/>
          <w:color w:val="000000" w:themeColor="text1"/>
          <w:szCs w:val="28"/>
        </w:rPr>
        <w:t>60%</w:t>
      </w:r>
      <w:r w:rsidRPr="00A87CEB">
        <w:rPr>
          <w:rFonts w:hint="eastAsia"/>
          <w:color w:val="000000" w:themeColor="text1"/>
          <w:szCs w:val="28"/>
        </w:rPr>
        <w:t>，面试成绩所占比例为</w:t>
      </w:r>
      <w:r w:rsidRPr="00A87CEB">
        <w:rPr>
          <w:rFonts w:hint="eastAsia"/>
          <w:color w:val="000000" w:themeColor="text1"/>
          <w:szCs w:val="28"/>
        </w:rPr>
        <w:t>40%</w:t>
      </w:r>
      <w:r w:rsidRPr="00A87CEB">
        <w:rPr>
          <w:rFonts w:hint="eastAsia"/>
          <w:color w:val="000000" w:themeColor="text1"/>
          <w:szCs w:val="28"/>
        </w:rPr>
        <w:t>。其中外语笔试成绩为硕博连读考生硕士在读期间英语课成绩。</w:t>
      </w:r>
    </w:p>
    <w:p w14:paraId="59138868" w14:textId="77777777" w:rsidR="00A87CEB" w:rsidRPr="00D85825" w:rsidRDefault="00A87CEB" w:rsidP="00A87CEB">
      <w:pPr>
        <w:spacing w:line="360" w:lineRule="auto"/>
        <w:ind w:firstLineChars="200" w:firstLine="562"/>
        <w:rPr>
          <w:b/>
          <w:bCs/>
          <w:color w:val="000000" w:themeColor="text1"/>
          <w:szCs w:val="28"/>
        </w:rPr>
      </w:pPr>
      <w:r w:rsidRPr="00D85825">
        <w:rPr>
          <w:b/>
          <w:bCs/>
          <w:color w:val="000000" w:themeColor="text1"/>
          <w:szCs w:val="28"/>
        </w:rPr>
        <w:t>2</w:t>
      </w:r>
      <w:r w:rsidRPr="00D85825">
        <w:rPr>
          <w:b/>
          <w:bCs/>
          <w:color w:val="000000" w:themeColor="text1"/>
          <w:szCs w:val="28"/>
        </w:rPr>
        <w:t>、专业知识（满分</w:t>
      </w:r>
      <w:r w:rsidRPr="00D85825">
        <w:rPr>
          <w:b/>
          <w:bCs/>
          <w:color w:val="000000" w:themeColor="text1"/>
          <w:szCs w:val="28"/>
        </w:rPr>
        <w:t>100</w:t>
      </w:r>
      <w:r w:rsidRPr="00D85825">
        <w:rPr>
          <w:b/>
          <w:bCs/>
          <w:color w:val="000000" w:themeColor="text1"/>
          <w:szCs w:val="28"/>
        </w:rPr>
        <w:t>分）</w:t>
      </w:r>
    </w:p>
    <w:p w14:paraId="5D64E555" w14:textId="77777777" w:rsidR="00A87CEB" w:rsidRPr="00D85825" w:rsidRDefault="00A87CEB" w:rsidP="00A87CEB">
      <w:pPr>
        <w:spacing w:line="360" w:lineRule="auto"/>
        <w:ind w:firstLineChars="200" w:firstLine="560"/>
        <w:rPr>
          <w:color w:val="000000" w:themeColor="text1"/>
          <w:szCs w:val="28"/>
        </w:rPr>
      </w:pPr>
      <w:r>
        <w:rPr>
          <w:rFonts w:hint="eastAsia"/>
          <w:color w:val="000000" w:themeColor="text1"/>
          <w:szCs w:val="28"/>
        </w:rPr>
        <w:t>由</w:t>
      </w:r>
      <w:r w:rsidRPr="00D85825">
        <w:rPr>
          <w:color w:val="000000" w:themeColor="text1"/>
          <w:szCs w:val="28"/>
        </w:rPr>
        <w:t>申请人硕士在读期间课程学分积计算得出。</w:t>
      </w:r>
    </w:p>
    <w:p w14:paraId="02BEC8C5" w14:textId="77777777" w:rsidR="00A87CEB" w:rsidRPr="00D85825" w:rsidRDefault="00A87CEB" w:rsidP="00A87CEB">
      <w:pPr>
        <w:spacing w:line="360" w:lineRule="auto"/>
        <w:ind w:firstLineChars="200" w:firstLine="562"/>
        <w:rPr>
          <w:b/>
          <w:bCs/>
          <w:color w:val="000000" w:themeColor="text1"/>
          <w:szCs w:val="28"/>
        </w:rPr>
      </w:pPr>
      <w:r w:rsidRPr="00D85825">
        <w:rPr>
          <w:b/>
          <w:bCs/>
          <w:color w:val="000000" w:themeColor="text1"/>
          <w:szCs w:val="28"/>
        </w:rPr>
        <w:t>3</w:t>
      </w:r>
      <w:r w:rsidRPr="00D85825">
        <w:rPr>
          <w:b/>
          <w:bCs/>
          <w:color w:val="000000" w:themeColor="text1"/>
          <w:szCs w:val="28"/>
        </w:rPr>
        <w:t>、个人综合素质（满分</w:t>
      </w:r>
      <w:r w:rsidRPr="00D85825">
        <w:rPr>
          <w:b/>
          <w:bCs/>
          <w:color w:val="000000" w:themeColor="text1"/>
          <w:szCs w:val="28"/>
        </w:rPr>
        <w:t>100</w:t>
      </w:r>
      <w:r w:rsidRPr="00D85825">
        <w:rPr>
          <w:b/>
          <w:bCs/>
          <w:color w:val="000000" w:themeColor="text1"/>
          <w:szCs w:val="28"/>
        </w:rPr>
        <w:t>分）</w:t>
      </w:r>
    </w:p>
    <w:p w14:paraId="6C28EDB4" w14:textId="68CB6452" w:rsidR="00A87CEB" w:rsidRPr="00D85825" w:rsidRDefault="00A87CEB" w:rsidP="00A87CEB">
      <w:pPr>
        <w:spacing w:line="360" w:lineRule="auto"/>
        <w:ind w:firstLineChars="200" w:firstLine="560"/>
        <w:rPr>
          <w:color w:val="000000" w:themeColor="text1"/>
          <w:szCs w:val="28"/>
        </w:rPr>
      </w:pPr>
      <w:r w:rsidRPr="00A87CEB">
        <w:rPr>
          <w:rFonts w:hint="eastAsia"/>
          <w:color w:val="000000" w:themeColor="text1"/>
          <w:szCs w:val="28"/>
        </w:rPr>
        <w:t>考核采用面试形式，申请人以</w:t>
      </w:r>
      <w:r w:rsidRPr="00A87CEB">
        <w:rPr>
          <w:rFonts w:hint="eastAsia"/>
          <w:color w:val="000000" w:themeColor="text1"/>
          <w:szCs w:val="28"/>
        </w:rPr>
        <w:t>PPT</w:t>
      </w:r>
      <w:r w:rsidRPr="00A87CEB">
        <w:rPr>
          <w:rFonts w:hint="eastAsia"/>
          <w:color w:val="000000" w:themeColor="text1"/>
          <w:szCs w:val="28"/>
        </w:rPr>
        <w:t>形式汇报，内容包括：个人简历（学习和工作经历）、硕士学习成绩、硕士论文、参加科学研究情况、主要成果等，由学科统一组织考核。主要考核申请人硕士阶段科研成果、逻辑思维能力、临场应变能力、心理素质等。</w:t>
      </w:r>
    </w:p>
    <w:p w14:paraId="7933FED0" w14:textId="77777777" w:rsidR="00A87CEB" w:rsidRPr="00D85825" w:rsidRDefault="00A87CEB" w:rsidP="00A87CEB">
      <w:pPr>
        <w:spacing w:line="360" w:lineRule="auto"/>
        <w:ind w:firstLineChars="200" w:firstLine="562"/>
        <w:rPr>
          <w:b/>
          <w:bCs/>
          <w:color w:val="000000" w:themeColor="text1"/>
          <w:szCs w:val="28"/>
        </w:rPr>
      </w:pPr>
      <w:r w:rsidRPr="00D85825">
        <w:rPr>
          <w:b/>
          <w:bCs/>
          <w:color w:val="000000" w:themeColor="text1"/>
          <w:szCs w:val="28"/>
        </w:rPr>
        <w:lastRenderedPageBreak/>
        <w:t>4</w:t>
      </w:r>
      <w:r w:rsidRPr="00D85825">
        <w:rPr>
          <w:b/>
          <w:bCs/>
          <w:color w:val="000000" w:themeColor="text1"/>
          <w:szCs w:val="28"/>
        </w:rPr>
        <w:t>、科研创新能力（满分</w:t>
      </w:r>
      <w:r w:rsidRPr="00D85825">
        <w:rPr>
          <w:b/>
          <w:bCs/>
          <w:color w:val="000000" w:themeColor="text1"/>
          <w:szCs w:val="28"/>
        </w:rPr>
        <w:t>100</w:t>
      </w:r>
      <w:r w:rsidRPr="00D85825">
        <w:rPr>
          <w:b/>
          <w:bCs/>
          <w:color w:val="000000" w:themeColor="text1"/>
          <w:szCs w:val="28"/>
        </w:rPr>
        <w:t>分）</w:t>
      </w:r>
    </w:p>
    <w:p w14:paraId="5AC35C09" w14:textId="1CD3D478" w:rsidR="00A87CEB" w:rsidRPr="00D85825" w:rsidRDefault="00A87CEB" w:rsidP="00A87CEB">
      <w:pPr>
        <w:spacing w:line="360" w:lineRule="auto"/>
        <w:ind w:firstLineChars="200" w:firstLine="560"/>
        <w:rPr>
          <w:color w:val="000000" w:themeColor="text1"/>
          <w:szCs w:val="28"/>
        </w:rPr>
      </w:pPr>
      <w:r w:rsidRPr="00A87CEB">
        <w:rPr>
          <w:rFonts w:hint="eastAsia"/>
          <w:color w:val="000000" w:themeColor="text1"/>
          <w:szCs w:val="28"/>
        </w:rPr>
        <w:t>考核采用面试形式，申请人以</w:t>
      </w:r>
      <w:r w:rsidRPr="00A87CEB">
        <w:rPr>
          <w:rFonts w:hint="eastAsia"/>
          <w:color w:val="000000" w:themeColor="text1"/>
          <w:szCs w:val="28"/>
        </w:rPr>
        <w:t>PPT</w:t>
      </w:r>
      <w:r w:rsidRPr="00A87CEB">
        <w:rPr>
          <w:rFonts w:hint="eastAsia"/>
          <w:color w:val="000000" w:themeColor="text1"/>
          <w:szCs w:val="28"/>
        </w:rPr>
        <w:t>形式汇报博士研究计划（主要包括研究背景、国内外研究进展、课题研究目的意义、研究内容、研究方案、创新点和主要解决的关键科学问题等），由学科统一组织考核。主要考核申请人对环境科学与工程、生态环境工程学科发展动态和专业知识掌握程度，以及灵活运用所学专业理论知识进行创新科研工作的能力。</w:t>
      </w:r>
    </w:p>
    <w:p w14:paraId="13AEA375" w14:textId="058ACC79" w:rsidR="00A87CEB" w:rsidRPr="00D85825" w:rsidRDefault="00A87CEB" w:rsidP="00A87CEB">
      <w:pPr>
        <w:spacing w:line="360" w:lineRule="auto"/>
        <w:ind w:firstLineChars="200" w:firstLine="562"/>
        <w:rPr>
          <w:b/>
          <w:bCs/>
          <w:color w:val="000000" w:themeColor="text1"/>
          <w:szCs w:val="28"/>
        </w:rPr>
      </w:pPr>
      <w:r w:rsidRPr="00A87CEB">
        <w:rPr>
          <w:rFonts w:hint="eastAsia"/>
          <w:b/>
          <w:bCs/>
          <w:color w:val="000000" w:themeColor="text1"/>
          <w:szCs w:val="28"/>
        </w:rPr>
        <w:t>外语听力口语面试、</w:t>
      </w:r>
      <w:r w:rsidRPr="00D85825">
        <w:rPr>
          <w:b/>
          <w:bCs/>
          <w:color w:val="000000" w:themeColor="text1"/>
          <w:szCs w:val="28"/>
        </w:rPr>
        <w:t>个人综合素质和科研创新能力考核由学科统一组织综合面试，</w:t>
      </w:r>
      <w:r>
        <w:rPr>
          <w:rFonts w:hint="eastAsia"/>
          <w:b/>
          <w:bCs/>
          <w:color w:val="000000" w:themeColor="text1"/>
          <w:szCs w:val="28"/>
        </w:rPr>
        <w:t>每位申请人</w:t>
      </w:r>
      <w:r w:rsidRPr="00D85825">
        <w:rPr>
          <w:b/>
          <w:bCs/>
          <w:color w:val="000000" w:themeColor="text1"/>
          <w:szCs w:val="28"/>
        </w:rPr>
        <w:t>综合面试时间</w:t>
      </w:r>
      <w:r>
        <w:rPr>
          <w:rFonts w:hint="eastAsia"/>
          <w:b/>
          <w:bCs/>
          <w:color w:val="000000" w:themeColor="text1"/>
          <w:szCs w:val="28"/>
        </w:rPr>
        <w:t>不少于</w:t>
      </w:r>
      <w:r>
        <w:rPr>
          <w:b/>
          <w:bCs/>
          <w:color w:val="000000" w:themeColor="text1"/>
          <w:szCs w:val="28"/>
        </w:rPr>
        <w:t>20</w:t>
      </w:r>
      <w:r w:rsidRPr="00D85825">
        <w:rPr>
          <w:b/>
          <w:bCs/>
          <w:color w:val="000000" w:themeColor="text1"/>
          <w:szCs w:val="28"/>
        </w:rPr>
        <w:t>分钟，包括每位申请人汇报</w:t>
      </w:r>
      <w:r w:rsidRPr="00D85825">
        <w:rPr>
          <w:b/>
          <w:bCs/>
          <w:color w:val="000000" w:themeColor="text1"/>
          <w:szCs w:val="28"/>
        </w:rPr>
        <w:t>1</w:t>
      </w:r>
      <w:r>
        <w:rPr>
          <w:b/>
          <w:bCs/>
          <w:color w:val="000000" w:themeColor="text1"/>
          <w:szCs w:val="28"/>
        </w:rPr>
        <w:t>2</w:t>
      </w:r>
      <w:r w:rsidRPr="00D85825">
        <w:rPr>
          <w:b/>
          <w:bCs/>
          <w:color w:val="000000" w:themeColor="text1"/>
          <w:szCs w:val="28"/>
        </w:rPr>
        <w:t>分钟，</w:t>
      </w:r>
      <w:r>
        <w:rPr>
          <w:rFonts w:hint="eastAsia"/>
          <w:b/>
          <w:bCs/>
          <w:color w:val="000000" w:themeColor="text1"/>
          <w:szCs w:val="28"/>
        </w:rPr>
        <w:t>其中</w:t>
      </w:r>
      <w:r w:rsidR="005221CC" w:rsidRPr="00D85825">
        <w:rPr>
          <w:b/>
          <w:bCs/>
          <w:color w:val="000000" w:themeColor="text1"/>
          <w:szCs w:val="28"/>
        </w:rPr>
        <w:t>科研创新能力</w:t>
      </w:r>
      <w:r>
        <w:rPr>
          <w:rFonts w:hint="eastAsia"/>
          <w:b/>
          <w:bCs/>
          <w:color w:val="000000" w:themeColor="text1"/>
          <w:szCs w:val="28"/>
        </w:rPr>
        <w:t>汇报不少于</w:t>
      </w:r>
      <w:r>
        <w:rPr>
          <w:b/>
          <w:bCs/>
          <w:color w:val="000000" w:themeColor="text1"/>
          <w:szCs w:val="28"/>
        </w:rPr>
        <w:t>7</w:t>
      </w:r>
      <w:r>
        <w:rPr>
          <w:rFonts w:hint="eastAsia"/>
          <w:b/>
          <w:bCs/>
          <w:color w:val="000000" w:themeColor="text1"/>
          <w:szCs w:val="28"/>
        </w:rPr>
        <w:t>分钟</w:t>
      </w:r>
      <w:r w:rsidRPr="00D85825">
        <w:rPr>
          <w:b/>
          <w:bCs/>
          <w:color w:val="000000" w:themeColor="text1"/>
          <w:szCs w:val="28"/>
        </w:rPr>
        <w:t>。</w:t>
      </w:r>
    </w:p>
    <w:p w14:paraId="2DC17F58" w14:textId="77777777" w:rsidR="00A87CEB" w:rsidRPr="00D85825" w:rsidRDefault="00A87CEB" w:rsidP="00A87CEB">
      <w:pPr>
        <w:spacing w:line="360" w:lineRule="auto"/>
        <w:ind w:firstLine="480"/>
        <w:rPr>
          <w:b/>
          <w:color w:val="000000" w:themeColor="text1"/>
          <w:szCs w:val="28"/>
        </w:rPr>
      </w:pPr>
      <w:r w:rsidRPr="00D85825">
        <w:rPr>
          <w:b/>
          <w:color w:val="000000" w:themeColor="text1"/>
          <w:szCs w:val="28"/>
        </w:rPr>
        <w:t>三、考核时间地点</w:t>
      </w:r>
    </w:p>
    <w:p w14:paraId="40E458E7" w14:textId="039D6976" w:rsidR="00A87CEB" w:rsidRPr="00A87CEB" w:rsidRDefault="00A87CEB" w:rsidP="00A87CEB">
      <w:pPr>
        <w:spacing w:line="360" w:lineRule="auto"/>
        <w:ind w:firstLineChars="200" w:firstLine="560"/>
        <w:rPr>
          <w:color w:val="000000" w:themeColor="text1"/>
          <w:szCs w:val="28"/>
        </w:rPr>
      </w:pPr>
      <w:r w:rsidRPr="00E3408F">
        <w:rPr>
          <w:color w:val="000000" w:themeColor="text1"/>
          <w:szCs w:val="28"/>
        </w:rPr>
        <w:t>202</w:t>
      </w:r>
      <w:r w:rsidR="00976069" w:rsidRPr="00E3408F">
        <w:rPr>
          <w:color w:val="000000" w:themeColor="text1"/>
          <w:szCs w:val="28"/>
        </w:rPr>
        <w:t>2</w:t>
      </w:r>
      <w:r w:rsidRPr="00E3408F">
        <w:rPr>
          <w:rFonts w:hint="eastAsia"/>
          <w:color w:val="000000" w:themeColor="text1"/>
          <w:szCs w:val="28"/>
        </w:rPr>
        <w:t>年</w:t>
      </w:r>
      <w:r w:rsidR="00E3408F" w:rsidRPr="00E3408F">
        <w:rPr>
          <w:color w:val="000000" w:themeColor="text1"/>
          <w:szCs w:val="28"/>
        </w:rPr>
        <w:t>12</w:t>
      </w:r>
      <w:r w:rsidRPr="00E3408F">
        <w:rPr>
          <w:color w:val="000000" w:themeColor="text1"/>
          <w:szCs w:val="28"/>
        </w:rPr>
        <w:t>月</w:t>
      </w:r>
      <w:r w:rsidR="00E3408F" w:rsidRPr="00E3408F">
        <w:rPr>
          <w:color w:val="000000" w:themeColor="text1"/>
          <w:szCs w:val="28"/>
        </w:rPr>
        <w:t>30</w:t>
      </w:r>
      <w:r w:rsidRPr="00E3408F">
        <w:rPr>
          <w:color w:val="000000" w:themeColor="text1"/>
          <w:szCs w:val="28"/>
        </w:rPr>
        <w:t>日</w:t>
      </w:r>
      <w:r w:rsidR="00E3408F">
        <w:rPr>
          <w:rFonts w:hint="eastAsia"/>
          <w:color w:val="000000" w:themeColor="text1"/>
          <w:szCs w:val="28"/>
        </w:rPr>
        <w:t>下午</w:t>
      </w:r>
      <w:r w:rsidR="00E3408F" w:rsidRPr="00E3408F">
        <w:rPr>
          <w:color w:val="000000" w:themeColor="text1"/>
          <w:szCs w:val="28"/>
        </w:rPr>
        <w:t>13</w:t>
      </w:r>
      <w:r w:rsidRPr="00E3408F">
        <w:rPr>
          <w:color w:val="000000" w:themeColor="text1"/>
          <w:szCs w:val="28"/>
        </w:rPr>
        <w:t>:</w:t>
      </w:r>
      <w:r w:rsidR="00A27995">
        <w:rPr>
          <w:color w:val="000000" w:themeColor="text1"/>
          <w:szCs w:val="28"/>
        </w:rPr>
        <w:t>3</w:t>
      </w:r>
      <w:r w:rsidRPr="00E3408F">
        <w:rPr>
          <w:color w:val="000000" w:themeColor="text1"/>
          <w:szCs w:val="28"/>
        </w:rPr>
        <w:t>0-</w:t>
      </w:r>
      <w:r w:rsidR="00E3408F" w:rsidRPr="00E3408F">
        <w:rPr>
          <w:color w:val="000000" w:themeColor="text1"/>
          <w:szCs w:val="28"/>
        </w:rPr>
        <w:t>17</w:t>
      </w:r>
      <w:r w:rsidRPr="00E3408F">
        <w:rPr>
          <w:color w:val="000000" w:themeColor="text1"/>
          <w:szCs w:val="28"/>
        </w:rPr>
        <w:t>:00</w:t>
      </w:r>
      <w:r w:rsidRPr="00E3408F">
        <w:rPr>
          <w:color w:val="000000" w:themeColor="text1"/>
          <w:szCs w:val="28"/>
        </w:rPr>
        <w:t>，综合面试（</w:t>
      </w:r>
      <w:r w:rsidR="00976069" w:rsidRPr="00E3408F">
        <w:rPr>
          <w:rFonts w:hint="eastAsia"/>
          <w:color w:val="000000" w:themeColor="text1"/>
          <w:szCs w:val="28"/>
        </w:rPr>
        <w:t>腾讯会议</w:t>
      </w:r>
      <w:r w:rsidR="00715A29" w:rsidRPr="00E3408F">
        <w:rPr>
          <w:rFonts w:hint="eastAsia"/>
          <w:color w:val="000000" w:themeColor="text1"/>
          <w:szCs w:val="28"/>
        </w:rPr>
        <w:t>号另行通知</w:t>
      </w:r>
      <w:r w:rsidRPr="00E3408F">
        <w:rPr>
          <w:rFonts w:hint="eastAsia"/>
          <w:color w:val="000000" w:themeColor="text1"/>
          <w:szCs w:val="28"/>
        </w:rPr>
        <w:t>）</w:t>
      </w:r>
      <w:r w:rsidRPr="00E3408F">
        <w:rPr>
          <w:color w:val="000000" w:themeColor="text1"/>
          <w:szCs w:val="28"/>
        </w:rPr>
        <w:t>。</w:t>
      </w:r>
    </w:p>
    <w:sectPr w:rsidR="00A87CEB" w:rsidRPr="00A87C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22E2A" w14:textId="77777777" w:rsidR="00164404" w:rsidRDefault="00164404" w:rsidP="00A87CEB">
      <w:r>
        <w:separator/>
      </w:r>
    </w:p>
  </w:endnote>
  <w:endnote w:type="continuationSeparator" w:id="0">
    <w:p w14:paraId="2977A650" w14:textId="77777777" w:rsidR="00164404" w:rsidRDefault="00164404" w:rsidP="00A87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D7C5E" w14:textId="77777777" w:rsidR="00164404" w:rsidRDefault="00164404" w:rsidP="00A87CEB">
      <w:r>
        <w:separator/>
      </w:r>
    </w:p>
  </w:footnote>
  <w:footnote w:type="continuationSeparator" w:id="0">
    <w:p w14:paraId="32DAE74F" w14:textId="77777777" w:rsidR="00164404" w:rsidRDefault="00164404" w:rsidP="00A87C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3BFC"/>
    <w:rsid w:val="00164404"/>
    <w:rsid w:val="001D3BFC"/>
    <w:rsid w:val="005221CC"/>
    <w:rsid w:val="00653BC6"/>
    <w:rsid w:val="006D04EB"/>
    <w:rsid w:val="00715A29"/>
    <w:rsid w:val="00976069"/>
    <w:rsid w:val="00A27995"/>
    <w:rsid w:val="00A87CEB"/>
    <w:rsid w:val="00B331C9"/>
    <w:rsid w:val="00BA30E4"/>
    <w:rsid w:val="00C015A0"/>
    <w:rsid w:val="00E3408F"/>
    <w:rsid w:val="00EB44B1"/>
    <w:rsid w:val="00ED2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4C8CB"/>
  <w15:docId w15:val="{BCA223BA-5BC9-42CC-8B58-581E1A8B1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sz w:val="28"/>
        <w:szCs w:val="3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7CE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7CEB"/>
    <w:rPr>
      <w:sz w:val="18"/>
      <w:szCs w:val="18"/>
    </w:rPr>
  </w:style>
  <w:style w:type="paragraph" w:styleId="a5">
    <w:name w:val="footer"/>
    <w:basedOn w:val="a"/>
    <w:link w:val="a6"/>
    <w:uiPriority w:val="99"/>
    <w:unhideWhenUsed/>
    <w:rsid w:val="00A87CEB"/>
    <w:pPr>
      <w:tabs>
        <w:tab w:val="center" w:pos="4153"/>
        <w:tab w:val="right" w:pos="8306"/>
      </w:tabs>
      <w:snapToGrid w:val="0"/>
      <w:jc w:val="left"/>
    </w:pPr>
    <w:rPr>
      <w:sz w:val="18"/>
      <w:szCs w:val="18"/>
    </w:rPr>
  </w:style>
  <w:style w:type="character" w:customStyle="1" w:styleId="a6">
    <w:name w:val="页脚 字符"/>
    <w:basedOn w:val="a0"/>
    <w:link w:val="a5"/>
    <w:uiPriority w:val="99"/>
    <w:rsid w:val="00A87C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才华</dc:creator>
  <cp:keywords/>
  <dc:description/>
  <cp:lastModifiedBy>office</cp:lastModifiedBy>
  <cp:revision>9</cp:revision>
  <dcterms:created xsi:type="dcterms:W3CDTF">2022-01-07T03:12:00Z</dcterms:created>
  <dcterms:modified xsi:type="dcterms:W3CDTF">2022-12-19T02:39:00Z</dcterms:modified>
</cp:coreProperties>
</file>