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237F7">
      <w:pPr>
        <w:rPr>
          <w:highlight w:val="none"/>
        </w:rPr>
      </w:pPr>
      <w:r>
        <w:rPr>
          <w:rFonts w:hint="eastAsia"/>
          <w:highlight w:val="none"/>
        </w:rPr>
        <w:t>附件1：</w:t>
      </w:r>
    </w:p>
    <w:tbl>
      <w:tblPr>
        <w:tblStyle w:val="7"/>
        <w:tblW w:w="13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7016"/>
        <w:gridCol w:w="2835"/>
        <w:gridCol w:w="2693"/>
      </w:tblGrid>
      <w:tr w14:paraId="2B265F9D">
        <w:trPr>
          <w:trHeight w:val="1110" w:hRule="atLeast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E7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环境学院202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-202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学年第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学期转专业接收专业目录</w:t>
            </w:r>
          </w:p>
        </w:tc>
      </w:tr>
      <w:tr w14:paraId="2D6A9002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F6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38F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本院的专业名称和年级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290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接收人数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1F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 w14:paraId="7457E080">
        <w:trPr>
          <w:trHeight w:val="918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FC0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1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0A9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39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highlight w:val="none"/>
              </w:rPr>
              <w:t>环境科学专业、环境工程专业和给排 水科学与工程专业本次均可接收 202</w:t>
            </w:r>
            <w:r>
              <w:rPr>
                <w:rFonts w:hint="eastAsia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highlight w:val="none"/>
              </w:rPr>
              <w:t>级学生，除环境科学、环境工程、给排水科学与工程等3个专业之间转专业并经学院转专业工作小组确定外，202</w:t>
            </w:r>
            <w:r>
              <w:rPr>
                <w:rFonts w:hint="eastAsia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highlight w:val="none"/>
              </w:rPr>
              <w:t>级申请人原则上应降级转入。</w:t>
            </w:r>
          </w:p>
        </w:tc>
      </w:tr>
      <w:tr w14:paraId="0C52EDFB">
        <w:trPr>
          <w:trHeight w:val="95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33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48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D0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/>
              </w:rPr>
              <w:t>5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B7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767426E6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B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4D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23A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3F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73543694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C1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7E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7F5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3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3FA2EB8D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5D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30A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6B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67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C8C47FE"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D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3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047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B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2B39B228">
      <w:pPr>
        <w:rPr>
          <w:highlight w:val="none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omic Sans MS">
    <w:panose1 w:val="030F0902030302020204"/>
    <w:charset w:val="00"/>
    <w:family w:val="script"/>
    <w:pitch w:val="default"/>
    <w:sig w:usb0="00000287" w:usb1="00000000" w:usb2="00000000" w:usb3="00000000" w:csb0="200000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300000000000000"/>
    <w:charset w:val="86"/>
    <w:family w:val="auto"/>
    <w:pitch w:val="default"/>
    <w:sig w:usb0="A00002FF" w:usb1="7ACFFCFB" w:usb2="00000016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mMWY0OTUwM2NmYjc1OTJiN2U5NDIwN2Y1YTU1NmQ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8F32B58"/>
    <w:rsid w:val="09737D2A"/>
    <w:rsid w:val="09B62EA8"/>
    <w:rsid w:val="0CDF74EE"/>
    <w:rsid w:val="13A90086"/>
    <w:rsid w:val="14373580"/>
    <w:rsid w:val="145366F8"/>
    <w:rsid w:val="182B5BB1"/>
    <w:rsid w:val="1F144DF8"/>
    <w:rsid w:val="1F4D4468"/>
    <w:rsid w:val="2006177F"/>
    <w:rsid w:val="27955EDF"/>
    <w:rsid w:val="27EA0EE4"/>
    <w:rsid w:val="3EFA21C9"/>
    <w:rsid w:val="3F2D6716"/>
    <w:rsid w:val="3FBFA13F"/>
    <w:rsid w:val="481A0CD3"/>
    <w:rsid w:val="48274AEC"/>
    <w:rsid w:val="48CD7988"/>
    <w:rsid w:val="4B60241F"/>
    <w:rsid w:val="4F3647F0"/>
    <w:rsid w:val="4FEF8D1B"/>
    <w:rsid w:val="525232E5"/>
    <w:rsid w:val="57CC0896"/>
    <w:rsid w:val="5E7000D4"/>
    <w:rsid w:val="67EF6A2D"/>
    <w:rsid w:val="6B4859C0"/>
    <w:rsid w:val="6B712A5B"/>
    <w:rsid w:val="6E6D4CCF"/>
    <w:rsid w:val="70AE56AC"/>
    <w:rsid w:val="73FB18BD"/>
    <w:rsid w:val="743337B5"/>
    <w:rsid w:val="773FA41D"/>
    <w:rsid w:val="7803238B"/>
    <w:rsid w:val="78C708D5"/>
    <w:rsid w:val="79F7409D"/>
    <w:rsid w:val="7BDB3B49"/>
    <w:rsid w:val="7D7DAAC8"/>
    <w:rsid w:val="7FBD40F8"/>
    <w:rsid w:val="7FF740A8"/>
    <w:rsid w:val="9FAF2B9A"/>
    <w:rsid w:val="A7FF1D06"/>
    <w:rsid w:val="B5B98F4F"/>
    <w:rsid w:val="CDF39DAD"/>
    <w:rsid w:val="DE3E3A64"/>
    <w:rsid w:val="F84FDEE4"/>
    <w:rsid w:val="FFE2E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21"/>
    <w:basedOn w:val="8"/>
    <w:uiPriority w:val="0"/>
    <w:rPr>
      <w:rFonts w:hint="default" w:ascii="仿宋" w:hAnsi="仿宋" w:eastAsia="仿宋" w:cs="仿宋"/>
      <w:b/>
      <w:bCs/>
      <w:color w:val="FF0000"/>
      <w:sz w:val="22"/>
      <w:szCs w:val="22"/>
      <w:u w:val="none"/>
    </w:rPr>
  </w:style>
  <w:style w:type="character" w:customStyle="1" w:styleId="27">
    <w:name w:val="font131"/>
    <w:basedOn w:val="8"/>
    <w:uiPriority w:val="0"/>
    <w:rPr>
      <w:rFonts w:hint="default" w:ascii="仿宋" w:hAnsi="仿宋" w:eastAsia="仿宋" w:cs="仿宋"/>
      <w:color w:val="FF0000"/>
      <w:sz w:val="22"/>
      <w:szCs w:val="22"/>
      <w:u w:val="none"/>
    </w:rPr>
  </w:style>
  <w:style w:type="character" w:customStyle="1" w:styleId="28">
    <w:name w:val="font14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15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31">
    <w:name w:val="font91"/>
    <w:basedOn w:val="8"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2">
    <w:name w:val="font10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3555</Words>
  <Characters>3808</Characters>
  <Lines>28</Lines>
  <Paragraphs>7</Paragraphs>
  <TotalTime>5</TotalTime>
  <ScaleCrop>false</ScaleCrop>
  <LinksUpToDate>false</LinksUpToDate>
  <CharactersWithSpaces>3885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2023-09-02T02:30:00Z</dcterms:created>
  <dc:creator>Qiang Wang</dc:creator>
  <cp:lastModifiedBy>曹雨晴</cp:lastModifiedBy>
  <cp:lastPrinted>2021-03-07T06:38:00Z</cp:lastPrinted>
  <dcterms:modified xsi:type="dcterms:W3CDTF">2025-02-21T07:37:32Z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7F156130EDD4A017F6BBB767B6A84566_43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